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D7" w:rsidRDefault="00421724" w:rsidP="000405D7">
      <w:pPr>
        <w:spacing w:before="100" w:beforeAutospacing="1" w:after="100" w:afterAutospacing="1" w:line="240" w:lineRule="auto"/>
      </w:pPr>
      <w:r w:rsidRPr="00F92D2B">
        <w:rPr>
          <w:b/>
        </w:rPr>
        <w:t>Europejski Manifest Obszarów Wiejskich</w:t>
      </w:r>
      <w:r w:rsidR="00131926">
        <w:t xml:space="preserve"> </w:t>
      </w:r>
      <w:r w:rsidR="006C7C35">
        <w:t xml:space="preserve">został </w:t>
      </w:r>
      <w:r w:rsidR="00131926">
        <w:t>przyjęty</w:t>
      </w:r>
      <w:r>
        <w:t xml:space="preserve"> na konkluzjach drugiego Europejskiego Parlamentu Wiejskiego</w:t>
      </w:r>
      <w:r w:rsidR="00131926">
        <w:t xml:space="preserve">, który odbył </w:t>
      </w:r>
      <w:r>
        <w:t xml:space="preserve">się w dniach 4-6 listopada 2015 r. w </w:t>
      </w:r>
      <w:proofErr w:type="spellStart"/>
      <w:r>
        <w:t>Schärding</w:t>
      </w:r>
      <w:proofErr w:type="spellEnd"/>
      <w:r>
        <w:t xml:space="preserve"> w Austrii</w:t>
      </w:r>
      <w:r>
        <w:br/>
        <w:t>z udziałem 240 delegatów z 40 kr</w:t>
      </w:r>
      <w:r w:rsidR="00131926">
        <w:t>ajów europejskich i uaktualniony w trzecim Europejskim Parlamencie W</w:t>
      </w:r>
      <w:r>
        <w:t xml:space="preserve">iejskim, który odbył się w dniach 18-21 października 2017 r. w </w:t>
      </w:r>
      <w:proofErr w:type="spellStart"/>
      <w:r>
        <w:t>Venhor</w:t>
      </w:r>
      <w:proofErr w:type="spellEnd"/>
      <w:r>
        <w:t>, w Holandii, z udziałem 250 osób z 40 krajów europejskich</w:t>
      </w:r>
      <w:r w:rsidR="00131926">
        <w:t>.</w:t>
      </w:r>
    </w:p>
    <w:p w:rsidR="00B81EF4" w:rsidRDefault="00B81EF4" w:rsidP="00B81EF4">
      <w:pPr>
        <w:spacing w:before="100" w:beforeAutospacing="1" w:after="100" w:afterAutospacing="1" w:line="240" w:lineRule="auto"/>
      </w:pPr>
      <w:r>
        <w:t xml:space="preserve">1.My, przedstawiciele wielu ludzi i organizacji wywodzących się z obszarów wiejskich na całym kontynencie europejskim, przyjęliśmy ten europejski manifest </w:t>
      </w:r>
      <w:r w:rsidR="006C7C35">
        <w:t xml:space="preserve">wiejski </w:t>
      </w:r>
      <w:r>
        <w:t xml:space="preserve"> jako wyrażenie aspiracji, zobowiązań i wymagań mieszkańców wsi, podczas spotkań w wielu krajach w ramach kampanii Europejskiego Obszaru Wiejskiego Parlament od 2015 r. do  2017 r</w:t>
      </w:r>
      <w:r w:rsidR="00131926">
        <w:t>.</w:t>
      </w:r>
    </w:p>
    <w:p w:rsidR="00B81EF4" w:rsidRDefault="00B81EF4" w:rsidP="00B81EF4">
      <w:pPr>
        <w:spacing w:before="100" w:beforeAutospacing="1" w:after="100" w:afterAutospacing="1" w:line="240" w:lineRule="auto"/>
      </w:pPr>
      <w:r>
        <w:t xml:space="preserve">2. </w:t>
      </w:r>
      <w:r w:rsidRPr="006C7C35">
        <w:rPr>
          <w:b/>
        </w:rPr>
        <w:t>Różnorodność obszarów wiejskich</w:t>
      </w:r>
      <w:r>
        <w:t>. Doceniamy zarówno jedność Europy, jak i szeroką różnorodność jej obszarów i narodów, wynikającą z różnorodnej geomorfologii, klimatu i bioróżnorodności ziemi  i morza oraz z długiej historii działalności człowieka na całym kontynencie.</w:t>
      </w:r>
      <w:r w:rsidR="00131926">
        <w:t xml:space="preserve"> Widzimy tę jedność i tę odmienność</w:t>
      </w:r>
      <w:r>
        <w:t>, wyrażoną w ludzkiej kulturze i zas</w:t>
      </w:r>
      <w:r w:rsidR="00131926">
        <w:t>obach naturalnych, jako ogromny</w:t>
      </w:r>
      <w:r>
        <w:t xml:space="preserve"> atut dla przyszłego dobrobytu wszystkich narodów w Europie</w:t>
      </w:r>
      <w:r w:rsidR="00131926">
        <w:t>.</w:t>
      </w:r>
    </w:p>
    <w:p w:rsidR="00C653DE" w:rsidRDefault="00B81EF4" w:rsidP="00C653DE">
      <w:pPr>
        <w:spacing w:before="100" w:beforeAutospacing="1" w:after="100" w:afterAutospacing="1" w:line="240" w:lineRule="auto"/>
      </w:pPr>
      <w:r>
        <w:t xml:space="preserve">3. </w:t>
      </w:r>
      <w:r w:rsidRPr="006C7C35">
        <w:rPr>
          <w:b/>
        </w:rPr>
        <w:t>Wspólne wartości.</w:t>
      </w:r>
      <w:r>
        <w:t xml:space="preserve"> Doceniamy wspólne wartości, które wiążą obywateli Europy - demokrację, równość, praworządność, uznanie praw człowieka, ducha współpracy. Te wartości są obecnie kwestionowane przez siły polityczne w niektóry</w:t>
      </w:r>
      <w:r w:rsidR="00C653DE">
        <w:t>ch częściach Europy i globalne systemy</w:t>
      </w:r>
      <w:r>
        <w:t>. Jesteśmy zobowiązani do podtrzymywania tych wartości, aby stworzyć pokojową i społecznie sprawiedliwą Europę</w:t>
      </w:r>
      <w:r w:rsidR="00131926">
        <w:t>.</w:t>
      </w:r>
    </w:p>
    <w:p w:rsidR="00C653DE" w:rsidRDefault="00C653DE" w:rsidP="00C653DE">
      <w:pPr>
        <w:spacing w:before="100" w:beforeAutospacing="1" w:after="100" w:afterAutospacing="1" w:line="240" w:lineRule="auto"/>
      </w:pPr>
      <w:r>
        <w:t xml:space="preserve">4. </w:t>
      </w:r>
      <w:r w:rsidRPr="006C7C35">
        <w:rPr>
          <w:b/>
        </w:rPr>
        <w:t>Jakość życia</w:t>
      </w:r>
      <w:r>
        <w:t>. Ci, którzy mieszkają w Europie Wschodniej cenią sobie wysoką jakość życia, którą można oferować na wsi, na farmach, wsiach i małych miastach, przybrzeżnych obwodach i wyspach, górach i lasach z ich lokalnymi kulturami, przyrodą, krajobrazami , zdrowym środowiskiem, dziedzictwem kulturowym oraz siłą społeczną i wzajemnym wsparciem w społecznościach wiejskich.</w:t>
      </w:r>
    </w:p>
    <w:p w:rsidR="00E31A85" w:rsidRDefault="00373510" w:rsidP="00C653DE">
      <w:pPr>
        <w:spacing w:before="100" w:beforeAutospacing="1" w:after="100" w:afterAutospacing="1" w:line="240" w:lineRule="auto"/>
      </w:pPr>
      <w:r>
        <w:t xml:space="preserve">5. </w:t>
      </w:r>
      <w:r w:rsidRPr="006C7C35">
        <w:rPr>
          <w:b/>
        </w:rPr>
        <w:t>Troska o warunki życia na wsi.</w:t>
      </w:r>
      <w:r w:rsidR="00E31A85">
        <w:t xml:space="preserve"> Jesteśmy jednak zaniepokojeni faktem, że wiele regionów dotkniętych jest ograniczeniem  wiejskiej ekonomii, brakiem możliwości satysfakcjonującej i dobrze płatnej pracy, spadkiem populacji  w miarę wycofywania się młodzieży, konsekwencjami nierównowagi demograficznej, spadkiem usług, ubóstwem i wykluczeniem społecznym wśród osób znajdujących się w gorszej sytuacji lub </w:t>
      </w:r>
      <w:r>
        <w:t xml:space="preserve">wśród </w:t>
      </w:r>
      <w:r w:rsidR="00E31A85">
        <w:t>mniejsz</w:t>
      </w:r>
      <w:r>
        <w:t xml:space="preserve">ości etnicznych oraz degradacją </w:t>
      </w:r>
      <w:r w:rsidR="00E31A85">
        <w:t>środowiska.</w:t>
      </w:r>
    </w:p>
    <w:p w:rsidR="00373510" w:rsidRDefault="00373510" w:rsidP="00324D96">
      <w:pPr>
        <w:spacing w:before="100" w:beforeAutospacing="1" w:after="100" w:afterAutospacing="1" w:line="240" w:lineRule="auto"/>
      </w:pPr>
      <w:r>
        <w:t xml:space="preserve">6. </w:t>
      </w:r>
      <w:r w:rsidRPr="006C7C35">
        <w:rPr>
          <w:b/>
        </w:rPr>
        <w:t>Potrzeba działania</w:t>
      </w:r>
      <w:r>
        <w:t xml:space="preserve">. Wierzymy gorliwie, że należy sprostać tym wyzwaniom, nie tylko ze względu na korzyści  dla społeczności wiejskich, ale również dla całej populacji Europy. Wszyscy jesteśmy uzależnieni od żywności, drewna, błonnika, energii, wody i minerałów wytwarzanych na obszarach wiejskich. Rolnicy, przedsiębiorstwa i inni aktorzy wiejscy tworzą wspólne bogactwo dla Europy. Obszary wiejskie w znacznym stopniu przyczyniają się do poprawy stanu zmian klimatu, rekreacji, zdrowia publicznego oraz dobrobytu społecznego, gospodarczego </w:t>
      </w:r>
      <w:r w:rsidR="00324D96">
        <w:t xml:space="preserve">i duchowego. Wieś zasługuje na </w:t>
      </w:r>
      <w:r w:rsidR="00131926">
        <w:t>s</w:t>
      </w:r>
      <w:r>
        <w:t>zacunek obywateli miejskich</w:t>
      </w:r>
      <w:r w:rsidR="00131926">
        <w:t>.</w:t>
      </w:r>
    </w:p>
    <w:p w:rsidR="00373510" w:rsidRPr="00F05036" w:rsidRDefault="00373510" w:rsidP="00373510">
      <w:pPr>
        <w:spacing w:after="0" w:line="240" w:lineRule="auto"/>
        <w:rPr>
          <w:rFonts w:eastAsia="Times New Roman" w:cs="Times New Roman"/>
          <w:lang w:eastAsia="pl-PL"/>
        </w:rPr>
      </w:pPr>
      <w:r w:rsidRPr="00F05036">
        <w:rPr>
          <w:rFonts w:eastAsia="Times New Roman" w:cs="Times New Roman"/>
          <w:lang w:eastAsia="pl-PL"/>
        </w:rPr>
        <w:t xml:space="preserve">7. </w:t>
      </w:r>
      <w:r w:rsidRPr="006C7C35">
        <w:rPr>
          <w:rFonts w:eastAsia="Times New Roman" w:cs="Times New Roman"/>
          <w:b/>
          <w:lang w:eastAsia="pl-PL"/>
        </w:rPr>
        <w:t>Prawa</w:t>
      </w:r>
      <w:r w:rsidR="0020184D" w:rsidRPr="006C7C35">
        <w:rPr>
          <w:rFonts w:eastAsia="Times New Roman" w:cs="Times New Roman"/>
          <w:b/>
          <w:lang w:eastAsia="pl-PL"/>
        </w:rPr>
        <w:t>.</w:t>
      </w:r>
      <w:r w:rsidRPr="00F05036">
        <w:rPr>
          <w:rFonts w:eastAsia="Times New Roman" w:cs="Times New Roman"/>
          <w:lang w:eastAsia="pl-PL"/>
        </w:rPr>
        <w:t xml:space="preserve"> </w:t>
      </w:r>
      <w:r w:rsidR="00F05036" w:rsidRPr="00F05036">
        <w:rPr>
          <w:rFonts w:eastAsia="Times New Roman" w:cs="Times New Roman"/>
          <w:lang w:eastAsia="pl-PL"/>
        </w:rPr>
        <w:t>D</w:t>
      </w:r>
      <w:r w:rsidR="0020184D" w:rsidRPr="00F05036">
        <w:rPr>
          <w:rFonts w:eastAsia="Times New Roman" w:cs="Times New Roman"/>
          <w:lang w:eastAsia="pl-PL"/>
        </w:rPr>
        <w:t xml:space="preserve">omagamy się pełnego uznania przez wszystkich ludzi i instytucje europejskie,  </w:t>
      </w:r>
      <w:r w:rsidRPr="00F05036">
        <w:rPr>
          <w:rFonts w:eastAsia="Times New Roman" w:cs="Times New Roman"/>
          <w:lang w:eastAsia="pl-PL"/>
        </w:rPr>
        <w:t>prawa obszarów wiejskich i społeczności do</w:t>
      </w:r>
      <w:r w:rsidR="0020184D" w:rsidRPr="00F05036">
        <w:rPr>
          <w:rFonts w:eastAsia="Times New Roman" w:cs="Times New Roman"/>
          <w:lang w:eastAsia="pl-PL"/>
        </w:rPr>
        <w:t xml:space="preserve"> jakości </w:t>
      </w:r>
      <w:r w:rsidR="00131926" w:rsidRPr="00F05036">
        <w:rPr>
          <w:rFonts w:eastAsia="Times New Roman" w:cs="Times New Roman"/>
          <w:lang w:eastAsia="pl-PL"/>
        </w:rPr>
        <w:t xml:space="preserve"> i poziomu życia równych</w:t>
      </w:r>
      <w:r w:rsidRPr="00F05036">
        <w:rPr>
          <w:rFonts w:eastAsia="Times New Roman" w:cs="Times New Roman"/>
          <w:lang w:eastAsia="pl-PL"/>
        </w:rPr>
        <w:t xml:space="preserve"> warunkom </w:t>
      </w:r>
      <w:r w:rsidR="00F05036" w:rsidRPr="00F05036">
        <w:rPr>
          <w:rFonts w:eastAsia="Times New Roman" w:cs="Times New Roman"/>
          <w:lang w:eastAsia="pl-PL"/>
        </w:rPr>
        <w:t xml:space="preserve">życia </w:t>
      </w:r>
      <w:r w:rsidRPr="00F05036">
        <w:rPr>
          <w:rFonts w:eastAsia="Times New Roman" w:cs="Times New Roman"/>
          <w:lang w:eastAsia="pl-PL"/>
        </w:rPr>
        <w:t xml:space="preserve">ludności miejskiej oraz do pełnego uczestnictwa w procesach politycznych. Wzywamy rządy na wszystkich szczeblach do poparcia tego prawa. We wszystkich aspektach polityki i działań związanych ze społecznościami wiejskimi należy zapewnić równe prawa niezależnie od wieku, płci, seksualności, zdolności lub </w:t>
      </w:r>
      <w:r w:rsidR="0020184D" w:rsidRPr="00F05036">
        <w:rPr>
          <w:rFonts w:eastAsia="Times New Roman" w:cs="Times New Roman"/>
          <w:lang w:eastAsia="pl-PL"/>
        </w:rPr>
        <w:t>przynależności etnicznej</w:t>
      </w:r>
      <w:r w:rsidR="00131926" w:rsidRPr="00F05036">
        <w:rPr>
          <w:rFonts w:eastAsia="Times New Roman" w:cs="Times New Roman"/>
          <w:lang w:eastAsia="pl-PL"/>
        </w:rPr>
        <w:t>.</w:t>
      </w:r>
    </w:p>
    <w:p w:rsidR="00F33AB9" w:rsidRDefault="0020184D" w:rsidP="00373510">
      <w:pPr>
        <w:spacing w:after="0" w:line="240" w:lineRule="auto"/>
      </w:pPr>
      <w:r>
        <w:t>8. Wizja</w:t>
      </w:r>
      <w:r w:rsidR="00F33AB9">
        <w:t>.</w:t>
      </w:r>
      <w:r>
        <w:t xml:space="preserve"> Nasza wizja przyszłości Europy na obszarach </w:t>
      </w:r>
      <w:r w:rsidR="00F05036">
        <w:t xml:space="preserve">wiejskich to </w:t>
      </w:r>
      <w:r w:rsidR="00F33AB9">
        <w:t xml:space="preserve"> </w:t>
      </w:r>
      <w:r w:rsidR="00F05036">
        <w:t xml:space="preserve">żywa, otwarta i zrównoważona społeczność wiejska, wspierana </w:t>
      </w:r>
      <w:r>
        <w:t>przez zróżnicowane gos</w:t>
      </w:r>
      <w:r w:rsidR="00F33AB9">
        <w:t>podarki wiejskie oraz skuteczne</w:t>
      </w:r>
      <w:r>
        <w:t xml:space="preserve"> zarządzaniem środowiskiem wysokiej jakości i dziedzictwem kulturowym.</w:t>
      </w:r>
      <w:r w:rsidR="00F33AB9" w:rsidRPr="00F33AB9">
        <w:t xml:space="preserve"> </w:t>
      </w:r>
      <w:r w:rsidR="00F33AB9">
        <w:t xml:space="preserve">Uważamy, że społeczności wiejskie, </w:t>
      </w:r>
      <w:r w:rsidR="00F33AB9">
        <w:lastRenderedPageBreak/>
        <w:t>wzorowane na tej wizji, mogą być głównym wkładem na rzecz  budowania zamożnej, pokojowej i sprawiedliwej Europy oraz zrównoważonego globalnego społeczeństwa</w:t>
      </w:r>
      <w:r w:rsidR="00F05036">
        <w:t>.</w:t>
      </w:r>
      <w:r w:rsidR="00F33AB9" w:rsidRPr="00F33AB9">
        <w:t xml:space="preserve"> </w:t>
      </w:r>
    </w:p>
    <w:p w:rsidR="0020184D" w:rsidRPr="00373510" w:rsidRDefault="00F33AB9" w:rsidP="00373510">
      <w:pPr>
        <w:spacing w:after="0" w:line="240" w:lineRule="auto"/>
        <w:rPr>
          <w:rFonts w:ascii="Times New Roman" w:eastAsia="Times New Roman" w:hAnsi="Times New Roman" w:cs="Times New Roman"/>
          <w:sz w:val="24"/>
          <w:szCs w:val="24"/>
          <w:lang w:eastAsia="pl-PL"/>
        </w:rPr>
      </w:pPr>
      <w:r>
        <w:t xml:space="preserve">9. </w:t>
      </w:r>
      <w:r w:rsidRPr="006C7C35">
        <w:rPr>
          <w:b/>
        </w:rPr>
        <w:t>Partnerstwo</w:t>
      </w:r>
      <w:r>
        <w:t>. Poszanowanie naszych wizji wymaga w każdym kraju odświeżonego i sprawiedliwego partnerstwa pomiędzy osobami i rządami. My, wiejscy</w:t>
      </w:r>
      <w:r w:rsidR="00324D96">
        <w:t xml:space="preserve"> ludzie i organizacje wiemy</w:t>
      </w:r>
      <w:r>
        <w:t xml:space="preserve">, że mamy obowiązek przywództwa i działania na rzecz naszego wspólnego dobrobytu. Ale też żądamy, aby </w:t>
      </w:r>
      <w:r w:rsidR="00F05036">
        <w:t xml:space="preserve">władze </w:t>
      </w:r>
      <w:r>
        <w:t xml:space="preserve"> na wszystkich szczeblach, w tym instytucje europejskie, starały się uczynić t</w:t>
      </w:r>
      <w:r w:rsidR="00324D96">
        <w:t>o kluczowe partnerstwo skutecznym.</w:t>
      </w:r>
    </w:p>
    <w:p w:rsidR="00131926" w:rsidRDefault="00216511" w:rsidP="00373510">
      <w:pPr>
        <w:spacing w:before="100" w:beforeAutospacing="1" w:after="100" w:afterAutospacing="1" w:line="240" w:lineRule="auto"/>
      </w:pPr>
      <w:r>
        <w:t xml:space="preserve">10. </w:t>
      </w:r>
      <w:r w:rsidRPr="006C7C35">
        <w:rPr>
          <w:b/>
        </w:rPr>
        <w:t>Ramy polityki.</w:t>
      </w:r>
      <w:r>
        <w:t xml:space="preserve"> Serdecznie popieramy zasady określone w deklaracji z Cork 2.0 z września 2016 r., zawierającej  wezwanie decydentów politycznych Unii Europejskiej do:</w:t>
      </w:r>
      <w:r>
        <w:br/>
        <w:t>"Poprawy świadomości społecznej na temat potencjału obszarów wiejskich i zasobów w celu sprostania różnym wyzwaniom gospodarczym, społecznym i środowiskowym oraz możliwościom przynoszącym korzyści  wszystkim  obywatelom europejskim.</w:t>
      </w:r>
    </w:p>
    <w:p w:rsidR="00216511" w:rsidRDefault="00FB7863" w:rsidP="00373510">
      <w:pPr>
        <w:spacing w:before="100" w:beforeAutospacing="1" w:after="100" w:afterAutospacing="1" w:line="240" w:lineRule="auto"/>
      </w:pPr>
      <w:r>
        <w:t xml:space="preserve">„Inwestowania </w:t>
      </w:r>
      <w:r w:rsidR="00216511">
        <w:t>w tożsamość społeczności wiejskich, potencjał rozwoju obszarów wiejskich i uczynienie obszarów wiejskich miejscem atrakcyjnym dla ludzi do życia i pracy na różnych</w:t>
      </w:r>
      <w:r>
        <w:t xml:space="preserve"> etapach ich życia;</w:t>
      </w:r>
      <w:r>
        <w:br/>
        <w:t xml:space="preserve"> ""Opierania</w:t>
      </w:r>
      <w:r w:rsidR="00216511">
        <w:t xml:space="preserve"> się na</w:t>
      </w:r>
      <w:r w:rsidR="00131926">
        <w:t xml:space="preserve"> tej dynamice i dalej rozwijania</w:t>
      </w:r>
      <w:r w:rsidR="00216511">
        <w:t xml:space="preserve"> polityki rolnej i wiejskiej ukierunkowanej na wynik, prostym i elastycznym podejściu opartym na partnerstwie i odzwierciedlającym cele Unii, a także potrzeby i aspiracje w terenie;</w:t>
      </w:r>
    </w:p>
    <w:p w:rsidR="00FB7863" w:rsidRDefault="00FB7863" w:rsidP="00373510">
      <w:pPr>
        <w:spacing w:before="100" w:beforeAutospacing="1" w:after="100" w:afterAutospacing="1" w:line="240" w:lineRule="auto"/>
      </w:pPr>
      <w:r>
        <w:t>"Systematycznej oceny innych polityk makro i sektorowych z perspektywy wiejskiej, biorąc pod uwagę potencjalny i faktyczny wpływ i konsekwencje na miejsca pracy na obszarach wiejskich oraz wzrost i perspektywy rozwoju, dobrobyt społeczny oraz jakość środowiska obszarów wiejskich i społeczności".</w:t>
      </w:r>
    </w:p>
    <w:p w:rsidR="00FB7863" w:rsidRDefault="00FB7863" w:rsidP="00FB7863">
      <w:pPr>
        <w:spacing w:before="100" w:beforeAutospacing="1" w:after="100" w:afterAutospacing="1" w:line="240" w:lineRule="auto"/>
      </w:pPr>
      <w:r>
        <w:t>Naszym zdaniem wezwanie to dotyczy również decydentów działających poza Unią Europejską.</w:t>
      </w:r>
    </w:p>
    <w:p w:rsidR="00661037" w:rsidRDefault="006E5991" w:rsidP="00661037">
      <w:pPr>
        <w:spacing w:before="100" w:beforeAutospacing="1" w:after="100" w:afterAutospacing="1" w:line="240" w:lineRule="auto"/>
      </w:pPr>
      <w:r>
        <w:t>11</w:t>
      </w:r>
      <w:r w:rsidR="00FB7863">
        <w:t xml:space="preserve">. </w:t>
      </w:r>
      <w:r w:rsidR="00FB7863" w:rsidRPr="006C7C35">
        <w:rPr>
          <w:b/>
        </w:rPr>
        <w:t>Odwrócenie spirali upadku</w:t>
      </w:r>
      <w:r w:rsidRPr="006C7C35">
        <w:rPr>
          <w:b/>
        </w:rPr>
        <w:t>.</w:t>
      </w:r>
      <w:r w:rsidR="00FB7863">
        <w:t xml:space="preserve"> Wiele regionów dotkniętyc</w:t>
      </w:r>
      <w:r>
        <w:t>h jest "spiralą w dół" dotycząca</w:t>
      </w:r>
      <w:r w:rsidR="00FB7863">
        <w:t xml:space="preserve"> żywotności społeczności wiejskich. </w:t>
      </w:r>
      <w:r w:rsidR="00FB7863" w:rsidRPr="00F05036">
        <w:t>Utrata populacji (szczególnie młodzieży) prowadz</w:t>
      </w:r>
      <w:r w:rsidRPr="00F05036">
        <w:t>i do zmniejszenia zdolności do utrzymania</w:t>
      </w:r>
      <w:r w:rsidR="00FB7863" w:rsidRPr="00F05036">
        <w:t xml:space="preserve"> usług wiejskich i osłabienia gospodarki lokalnej, co powoduje </w:t>
      </w:r>
      <w:r w:rsidR="00F05036" w:rsidRPr="00F05036">
        <w:t xml:space="preserve">jeszcze </w:t>
      </w:r>
      <w:r w:rsidR="00FB7863" w:rsidRPr="00F05036">
        <w:t xml:space="preserve">większą utratę populacji. </w:t>
      </w:r>
      <w:r w:rsidR="00FB7863">
        <w:t xml:space="preserve">Wzywamy do wspólnych wysiłków podejmowanych przez zainteresowane strony z obszarów wiejskich, wszystkich odpowiednich agencji i rządów, aby "odwrócić spiralę" poprzez promowanie uznania i dumy z wiejskich </w:t>
      </w:r>
      <w:r>
        <w:t xml:space="preserve">sposobów </w:t>
      </w:r>
      <w:r w:rsidR="00FB7863">
        <w:t>życia, wzmacniania usług wiejskich, zróżnicowania gospodarek wiejskich oraz umożliwienia młodym ludziom pozostani</w:t>
      </w:r>
      <w:r>
        <w:t xml:space="preserve">a w </w:t>
      </w:r>
      <w:r w:rsidR="00661037">
        <w:t>lub powrotu na obszary wiejskie</w:t>
      </w:r>
      <w:r w:rsidR="00131926">
        <w:t>.</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12. </w:t>
      </w:r>
      <w:r w:rsidRPr="006C7C35">
        <w:rPr>
          <w:rFonts w:eastAsia="Times New Roman" w:cs="Courier New"/>
          <w:b/>
          <w:color w:val="212121"/>
          <w:lang w:eastAsia="pl-PL"/>
        </w:rPr>
        <w:t>Młodzież.</w:t>
      </w:r>
      <w:r>
        <w:rPr>
          <w:rFonts w:eastAsia="Times New Roman" w:cs="Courier New"/>
          <w:color w:val="212121"/>
          <w:lang w:eastAsia="pl-PL"/>
        </w:rPr>
        <w:t xml:space="preserve"> </w:t>
      </w:r>
      <w:r w:rsidRPr="00661037">
        <w:rPr>
          <w:rFonts w:eastAsia="Times New Roman" w:cs="Courier New"/>
          <w:color w:val="212121"/>
          <w:lang w:eastAsia="pl-PL"/>
        </w:rPr>
        <w:t xml:space="preserve">Wielu młodych ludzi jest gotowych pozostać lub przenieść się na obszary wiejskie i wziąć na siebie odpowiedzialność jako rolnicy, wiejscy przedsiębiorcy lub obywatele dla przyszłego dobrobytu wiejskich gospodarek i społeczności. Młodzi ludzie potrzebują konkurencyjnego i trwałego zatrudnienia, dobrze ukierunkowanych systemów edukacji, wolontariatu i praktyk zawodowych opartych na lokalnych potrzebach, dostępu do ziemi, mieszkania i kredytu, społecznych i kulturalnych aktywności dostosowanych do potrzeb młodych ludzi, </w:t>
      </w:r>
      <w:r w:rsidR="00131926" w:rsidRPr="00661037">
        <w:rPr>
          <w:rFonts w:eastAsia="Times New Roman" w:cs="Courier New"/>
          <w:color w:val="212121"/>
          <w:lang w:eastAsia="pl-PL"/>
        </w:rPr>
        <w:t>doradztwa</w:t>
      </w:r>
      <w:r w:rsidRPr="00661037">
        <w:rPr>
          <w:rFonts w:eastAsia="Times New Roman" w:cs="Courier New"/>
          <w:color w:val="212121"/>
          <w:lang w:eastAsia="pl-PL"/>
        </w:rPr>
        <w:t xml:space="preserve"> i konkretnego wsparcia dla młodych rolników i przedsiębiorców. Uznajemy młody</w:t>
      </w:r>
      <w:r w:rsidR="00131926">
        <w:rPr>
          <w:rFonts w:eastAsia="Times New Roman" w:cs="Courier New"/>
          <w:color w:val="212121"/>
          <w:lang w:eastAsia="pl-PL"/>
        </w:rPr>
        <w:t>ch ludzi za kluczowy napęd rozwo</w:t>
      </w:r>
      <w:r w:rsidRPr="00661037">
        <w:rPr>
          <w:rFonts w:eastAsia="Times New Roman" w:cs="Courier New"/>
          <w:color w:val="212121"/>
          <w:lang w:eastAsia="pl-PL"/>
        </w:rPr>
        <w:t>ju obszarów wiejskich i z zadowoleniem przyjmujemy wkład, jaki mogą wnieść w program rzecznictwa i działania opartego na tym Manifeście. Wzywamy rządy i społeczeństwo obywatelskie do uznania i zaspokojenia potrzeb młodzieży i umożliwienie młodym ludziom aktywnego udziału w procesach politycznych i działaniach na obszarach wiejskich.</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lastRenderedPageBreak/>
        <w:t xml:space="preserve">13. </w:t>
      </w:r>
      <w:r w:rsidRPr="006C7C35">
        <w:rPr>
          <w:rFonts w:eastAsia="Times New Roman" w:cs="Courier New"/>
          <w:b/>
          <w:color w:val="212121"/>
          <w:lang w:eastAsia="pl-PL"/>
        </w:rPr>
        <w:t>Uchodźcy i imigranci zarobkowi.</w:t>
      </w:r>
      <w:r>
        <w:rPr>
          <w:rFonts w:eastAsia="Times New Roman" w:cs="Courier New"/>
          <w:color w:val="212121"/>
          <w:lang w:eastAsia="pl-PL"/>
        </w:rPr>
        <w:t xml:space="preserve"> </w:t>
      </w:r>
      <w:r w:rsidRPr="00661037">
        <w:rPr>
          <w:rFonts w:eastAsia="Times New Roman" w:cs="Courier New"/>
          <w:color w:val="212121"/>
          <w:lang w:eastAsia="pl-PL"/>
        </w:rPr>
        <w:t>Przybycie do Europy uchodźców i innych zdesperowanych ludzi z obszarów konfliktów i katastrof oraz ludzi z biednych krajów poszukujących pracy prowokuje do myślenia i działania w ramach naszych sieci. Zachęcając rządy i inne agencje do pilnej pracy nad rozwiązaniem podstawowych przyczyn tego kryzysu, apelujemy o ciepł</w:t>
      </w:r>
      <w:r w:rsidR="008419DC">
        <w:rPr>
          <w:rFonts w:eastAsia="Times New Roman" w:cs="Courier New"/>
          <w:color w:val="212121"/>
          <w:lang w:eastAsia="pl-PL"/>
        </w:rPr>
        <w:t>e reakcje, oparte na solidarności</w:t>
      </w:r>
      <w:r w:rsidRPr="00661037">
        <w:rPr>
          <w:rFonts w:eastAsia="Times New Roman" w:cs="Courier New"/>
          <w:color w:val="212121"/>
          <w:lang w:eastAsia="pl-PL"/>
        </w:rPr>
        <w:t xml:space="preserve"> między narodami. Wierzymy, że dla wielu obszarów wiejskich, a szczególnie tych o malejącej populacji, stwarza to okazję do integracji uchodźców i innych nowo przybyłych. Organizacje rządowe i organizacje społeczeństwa obywatelskiego są dobrym miejscem aby prowadzić takie wysiłki integracyjne.</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14. </w:t>
      </w:r>
      <w:r w:rsidRPr="006C7C35">
        <w:rPr>
          <w:rFonts w:eastAsia="Times New Roman" w:cs="Courier New"/>
          <w:b/>
          <w:color w:val="212121"/>
          <w:lang w:eastAsia="pl-PL"/>
        </w:rPr>
        <w:t>Ubóstwo i wykluczenie.</w:t>
      </w:r>
      <w:r>
        <w:rPr>
          <w:rFonts w:eastAsia="Times New Roman" w:cs="Courier New"/>
          <w:color w:val="212121"/>
          <w:lang w:eastAsia="pl-PL"/>
        </w:rPr>
        <w:t xml:space="preserve"> </w:t>
      </w:r>
      <w:r w:rsidRPr="00661037">
        <w:rPr>
          <w:rFonts w:eastAsia="Times New Roman" w:cs="Courier New"/>
          <w:color w:val="212121"/>
          <w:lang w:eastAsia="pl-PL"/>
        </w:rPr>
        <w:t>Uznajemy postępy poczynione w walce z ubóstwem i wykluczeniem społecznym w Europie. Ale miliony ludzi nadal cierpią z powodu ubóstwa i różnego rodzaju wykluczenia społecznego. Spójność społeczna i terytorialna stanowią integralną część naszej wizji Europy. Wzywamy do ciągłego wysiłku na rzecz promowania włączenia i pełnego uczestnictwa w społeczeństwie. Szczególny niepokój budzą potrzeby społeczności romskich w wielu krajach europejskich, które należą do najbiedniejszych i najbardziej wykluczonych ze wszystkich europejskich mieszkańców obszarów wiejskich. Powinny być uznane jako mające równe prawa do zatrudnienia i edukacji dla swoich dzieci.</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15. </w:t>
      </w:r>
      <w:r w:rsidRPr="006C7C35">
        <w:rPr>
          <w:rFonts w:eastAsia="Times New Roman" w:cs="Courier New"/>
          <w:b/>
          <w:color w:val="212121"/>
          <w:lang w:eastAsia="pl-PL"/>
        </w:rPr>
        <w:t>LEADER i CLLD</w:t>
      </w:r>
      <w:r>
        <w:rPr>
          <w:rFonts w:eastAsia="Times New Roman" w:cs="Courier New"/>
          <w:color w:val="212121"/>
          <w:lang w:eastAsia="pl-PL"/>
        </w:rPr>
        <w:t xml:space="preserve">. </w:t>
      </w:r>
      <w:r w:rsidRPr="00661037">
        <w:rPr>
          <w:rFonts w:eastAsia="Times New Roman" w:cs="Courier New"/>
          <w:color w:val="212121"/>
          <w:lang w:eastAsia="pl-PL"/>
        </w:rPr>
        <w:t xml:space="preserve">Zdecydowanie opowiadamy się za terytorialnym, zintegrowanym i opartym na partnerstwie podejściem do rozwoju obszarów wiejskich, realizowanym w duchu oddolnym i opartym na terytorium. Chcemy zobaczyć powszechne stosowanie zasad </w:t>
      </w:r>
      <w:proofErr w:type="spellStart"/>
      <w:r w:rsidRPr="00661037">
        <w:rPr>
          <w:rFonts w:eastAsia="Times New Roman" w:cs="Courier New"/>
          <w:color w:val="212121"/>
          <w:lang w:eastAsia="pl-PL"/>
        </w:rPr>
        <w:t>Prpgramu</w:t>
      </w:r>
      <w:proofErr w:type="spellEnd"/>
      <w:r w:rsidRPr="00661037">
        <w:rPr>
          <w:rFonts w:eastAsia="Times New Roman" w:cs="Courier New"/>
          <w:color w:val="212121"/>
          <w:lang w:eastAsia="pl-PL"/>
        </w:rPr>
        <w:t xml:space="preserve"> LEADER i jego rozszerzenie w Rozwój Lokalny Kierowany przez Społeczność, zarówno w UE, jak i poza nią. Jesteśmy bardzo zaniepokojeni obecnym brakiem,</w:t>
      </w:r>
      <w:r w:rsidR="00F05036">
        <w:rPr>
          <w:rFonts w:eastAsia="Times New Roman" w:cs="Courier New"/>
          <w:color w:val="212121"/>
          <w:lang w:eastAsia="pl-PL"/>
        </w:rPr>
        <w:t xml:space="preserve"> </w:t>
      </w:r>
      <w:r w:rsidRPr="00661037">
        <w:rPr>
          <w:rFonts w:eastAsia="Times New Roman" w:cs="Courier New"/>
          <w:color w:val="212121"/>
          <w:lang w:eastAsia="pl-PL"/>
        </w:rPr>
        <w:t xml:space="preserve">w wielu krajach prawdziwie zintegrowanego procesu rozwoju regionalnego i rozwoju obszarów wiejskich. </w:t>
      </w:r>
      <w:r w:rsidRPr="00F05036">
        <w:rPr>
          <w:rFonts w:eastAsia="Times New Roman" w:cs="Courier New"/>
          <w:b/>
          <w:color w:val="212121"/>
          <w:lang w:eastAsia="pl-PL"/>
        </w:rPr>
        <w:t>Wzywamy instytucje i rządy w ramach UE, aby wykazać zaufanie do Lokalnych Grup Działania, zwiększyć finansowanie, dostosować zasady i procedury do potrzeb społeczności wiejskich oraz w celu zapewnienia prawdziwie zintegrowanego podejścia do lokalnego rozwoju i do korzystania z wielu funduszy.</w:t>
      </w:r>
      <w:r w:rsidRPr="00661037">
        <w:rPr>
          <w:rFonts w:eastAsia="Times New Roman" w:cs="Courier New"/>
          <w:color w:val="212121"/>
          <w:lang w:eastAsia="pl-PL"/>
        </w:rPr>
        <w:t xml:space="preserve"> Wzywamy wszystkie sektory w krajach Bałkanów Zachodnich i Morza Czarnego do stworzenia podstaw partnerstwa między sektorami w zakresie wykorzystania LEADER i CLLD.</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16. </w:t>
      </w:r>
      <w:r w:rsidRPr="006C7C35">
        <w:rPr>
          <w:rFonts w:eastAsia="Times New Roman" w:cs="Courier New"/>
          <w:b/>
          <w:color w:val="212121"/>
          <w:lang w:eastAsia="pl-PL"/>
        </w:rPr>
        <w:t>Usługi wiejskie i infrastruktura.</w:t>
      </w:r>
      <w:r>
        <w:rPr>
          <w:rFonts w:eastAsia="Times New Roman" w:cs="Courier New"/>
          <w:color w:val="212121"/>
          <w:lang w:eastAsia="pl-PL"/>
        </w:rPr>
        <w:t xml:space="preserve"> </w:t>
      </w:r>
      <w:r w:rsidRPr="00661037">
        <w:rPr>
          <w:rFonts w:eastAsia="Times New Roman" w:cs="Courier New"/>
          <w:color w:val="212121"/>
          <w:lang w:eastAsia="pl-PL"/>
        </w:rPr>
        <w:t>Podstawowe usługi na obszarach wiejskich, takie jak sklepy, usługi pocztowe, szkoły, podstawowa opieka zdrowotna i transport publiczny, a także społeczna</w:t>
      </w:r>
      <w:r w:rsidR="00F05036">
        <w:rPr>
          <w:rFonts w:eastAsia="Times New Roman" w:cs="Courier New"/>
          <w:color w:val="212121"/>
          <w:lang w:eastAsia="pl-PL"/>
        </w:rPr>
        <w:t xml:space="preserve"> </w:t>
      </w:r>
      <w:r w:rsidRPr="00661037">
        <w:rPr>
          <w:rFonts w:eastAsia="Times New Roman" w:cs="Courier New"/>
          <w:color w:val="212121"/>
          <w:lang w:eastAsia="pl-PL"/>
        </w:rPr>
        <w:t>infrastruktura, mają zasadnicze znaczenie dla jakości życia na obszarach wiejskich. Odpowiednia infrastruktura materialna – dostarczanie wody, systemy kanalizacyjne i energia elektryczna, dostawy energii, systemy transportowe - są również niezbędne. Ale w wielu regionach wiejskich usługi na obszarach wiejskich są już słabe lub utracone, a infrastruktura nieadekwatna, co może przyczynić się do błędnego koła upadku. Wzywamy rządy i usługodawców do uznania prawa mieszkańców obszarów wiejskich do odpowiedniej infrastruktury i godziwego dostępu do wszystkich podstawowych usług oraz umożliwienie społecznościom wiejskim podejmowania decyzji i podejmowania</w:t>
      </w:r>
      <w:r w:rsidR="00D418CC">
        <w:rPr>
          <w:rFonts w:eastAsia="Times New Roman" w:cs="Courier New"/>
          <w:color w:val="212121"/>
          <w:lang w:eastAsia="pl-PL"/>
        </w:rPr>
        <w:t xml:space="preserve"> </w:t>
      </w:r>
      <w:r w:rsidRPr="00661037">
        <w:rPr>
          <w:rFonts w:eastAsia="Times New Roman" w:cs="Courier New"/>
          <w:color w:val="212121"/>
          <w:lang w:eastAsia="pl-PL"/>
        </w:rPr>
        <w:t>działania mającego na celu zabezpieczenie usług i infrastruktury odpowiednich do ich potrzeb.</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17. </w:t>
      </w:r>
      <w:r w:rsidRPr="006C7C35">
        <w:rPr>
          <w:rFonts w:eastAsia="Times New Roman" w:cs="Courier New"/>
          <w:b/>
          <w:color w:val="212121"/>
          <w:lang w:eastAsia="pl-PL"/>
        </w:rPr>
        <w:t>Komunikacja szerokopasmowa i mobilna.</w:t>
      </w:r>
      <w:r>
        <w:rPr>
          <w:rFonts w:eastAsia="Times New Roman" w:cs="Courier New"/>
          <w:color w:val="212121"/>
          <w:lang w:eastAsia="pl-PL"/>
        </w:rPr>
        <w:t xml:space="preserve"> </w:t>
      </w:r>
      <w:r w:rsidRPr="00661037">
        <w:rPr>
          <w:rFonts w:eastAsia="Times New Roman" w:cs="Courier New"/>
          <w:color w:val="212121"/>
          <w:lang w:eastAsia="pl-PL"/>
        </w:rPr>
        <w:t xml:space="preserve">Dostęp do telekomunikacji o dużej przepustowości staje się kluczowy dla życia społecznego, kulturalnego i gospodarczego wszystkich Europejczyków i świadczenia podstawowych usług. Ze względu na ich odległość i rzadką populację, obszary wiejskie mają szczególne potrzeby skutecznej telekomunikacji. Jednak wiele obszarów wiejskich, szczególnie </w:t>
      </w:r>
      <w:r w:rsidRPr="00661037">
        <w:rPr>
          <w:rFonts w:eastAsia="Times New Roman" w:cs="Courier New"/>
          <w:color w:val="212121"/>
          <w:lang w:eastAsia="pl-PL"/>
        </w:rPr>
        <w:lastRenderedPageBreak/>
        <w:t>w centralnej i wschodniej Europie i peryferyjne regiony UE nadal znajdują się w trudnej sytuacji ze względu na słabość systemów telekomunikacyjnych.</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Wzywamy rządy, międzynarodowych </w:t>
      </w:r>
      <w:proofErr w:type="spellStart"/>
      <w:r w:rsidRPr="00661037">
        <w:rPr>
          <w:rFonts w:eastAsia="Times New Roman" w:cs="Courier New"/>
          <w:color w:val="212121"/>
          <w:lang w:eastAsia="pl-PL"/>
        </w:rPr>
        <w:t>grantodawców</w:t>
      </w:r>
      <w:proofErr w:type="spellEnd"/>
      <w:r w:rsidRPr="00661037">
        <w:rPr>
          <w:rFonts w:eastAsia="Times New Roman" w:cs="Courier New"/>
          <w:color w:val="212121"/>
          <w:lang w:eastAsia="pl-PL"/>
        </w:rPr>
        <w:t xml:space="preserve"> i dostawców usług telekomunikacyjnych do pilnej pracy w celu </w:t>
      </w:r>
      <w:r w:rsidR="00D418CC">
        <w:rPr>
          <w:rFonts w:eastAsia="Times New Roman" w:cs="Courier New"/>
          <w:color w:val="212121"/>
          <w:lang w:eastAsia="pl-PL"/>
        </w:rPr>
        <w:t xml:space="preserve">zapewnienia </w:t>
      </w:r>
      <w:r w:rsidRPr="00661037">
        <w:rPr>
          <w:rFonts w:eastAsia="Times New Roman" w:cs="Courier New"/>
          <w:color w:val="212121"/>
          <w:lang w:eastAsia="pl-PL"/>
        </w:rPr>
        <w:t xml:space="preserve"> dostępu do szybkich łączy szerokopasmowych i usług mobilnych dla wszystkich mieszkańców obszarów wiejskich, w tym obszarów oddalonych, ze zharmonizowanymi taryfami w całej Europie. Społeczności wiejskie powinny mieć możliwość samodzielnego podejmowania działań w celu zapewnienia tej usługi. Otwarte dane o różnych aspektach obszarów wiejskich powinny być szeroko dostępne, jako coraz potężniejsze narzędzie do wspierania  wiejskich przedsiębiorstw i innych zainteresowanych stron.</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18. </w:t>
      </w:r>
      <w:r w:rsidRPr="006C7C35">
        <w:rPr>
          <w:rFonts w:eastAsia="Times New Roman" w:cs="Courier New"/>
          <w:b/>
          <w:color w:val="212121"/>
          <w:lang w:eastAsia="pl-PL"/>
        </w:rPr>
        <w:t xml:space="preserve">Gospodarki lokalne i </w:t>
      </w:r>
      <w:proofErr w:type="spellStart"/>
      <w:r w:rsidRPr="006C7C35">
        <w:rPr>
          <w:rFonts w:eastAsia="Times New Roman" w:cs="Courier New"/>
          <w:b/>
          <w:color w:val="212121"/>
          <w:lang w:eastAsia="pl-PL"/>
        </w:rPr>
        <w:t>subregionalne</w:t>
      </w:r>
      <w:proofErr w:type="spellEnd"/>
      <w:r>
        <w:rPr>
          <w:rFonts w:eastAsia="Times New Roman" w:cs="Courier New"/>
          <w:color w:val="212121"/>
          <w:lang w:eastAsia="pl-PL"/>
        </w:rPr>
        <w:t xml:space="preserve">. </w:t>
      </w:r>
      <w:r w:rsidRPr="00661037">
        <w:rPr>
          <w:rFonts w:eastAsia="Times New Roman" w:cs="Courier New"/>
          <w:color w:val="212121"/>
          <w:lang w:eastAsia="pl-PL"/>
        </w:rPr>
        <w:t xml:space="preserve">Obszary wiejskie Europy obejmują tysiące lokalnych i </w:t>
      </w:r>
      <w:proofErr w:type="spellStart"/>
      <w:r w:rsidRPr="00661037">
        <w:rPr>
          <w:rFonts w:eastAsia="Times New Roman" w:cs="Courier New"/>
          <w:color w:val="212121"/>
          <w:lang w:eastAsia="pl-PL"/>
        </w:rPr>
        <w:t>subregionalnych</w:t>
      </w:r>
      <w:proofErr w:type="spellEnd"/>
      <w:r w:rsidRPr="00661037">
        <w:rPr>
          <w:rFonts w:eastAsia="Times New Roman" w:cs="Courier New"/>
          <w:color w:val="212121"/>
          <w:lang w:eastAsia="pl-PL"/>
        </w:rPr>
        <w:t xml:space="preserve"> gospodarek, bogatych w mikro, małe i średnie</w:t>
      </w:r>
      <w:r w:rsidR="00D418CC">
        <w:rPr>
          <w:rFonts w:eastAsia="Times New Roman" w:cs="Courier New"/>
          <w:color w:val="212121"/>
          <w:lang w:eastAsia="pl-PL"/>
        </w:rPr>
        <w:t xml:space="preserve"> </w:t>
      </w:r>
      <w:r w:rsidRPr="00661037">
        <w:rPr>
          <w:rFonts w:eastAsia="Times New Roman" w:cs="Courier New"/>
          <w:color w:val="212121"/>
          <w:lang w:eastAsia="pl-PL"/>
        </w:rPr>
        <w:t xml:space="preserve">przedsiębiorstwa, które stanowią siłę napędową społeczności i wnoszą duży wkład w szersze gospodarki narodów europejskich. Potwierdzamy duże znaczenie poprawy żywotności i rentowności tych lokalnych i </w:t>
      </w:r>
      <w:proofErr w:type="spellStart"/>
      <w:r w:rsidRPr="00661037">
        <w:rPr>
          <w:rFonts w:eastAsia="Times New Roman" w:cs="Courier New"/>
          <w:color w:val="212121"/>
          <w:lang w:eastAsia="pl-PL"/>
        </w:rPr>
        <w:t>subregionalnych</w:t>
      </w:r>
      <w:proofErr w:type="spellEnd"/>
      <w:r w:rsidRPr="00661037">
        <w:rPr>
          <w:rFonts w:eastAsia="Times New Roman" w:cs="Courier New"/>
          <w:color w:val="212121"/>
          <w:lang w:eastAsia="pl-PL"/>
        </w:rPr>
        <w:t xml:space="preserve"> gospodarek w całej wiejskiej Europie. Sposoby te będą się różnić w zależności od miejsca, ale mogą obejmować inicjatywę w wiele różnych sektorów - rolnictwo, leśnictwo, rybołówstwo, produkcja energii, produkcja, w tym przedsiębiorstwa o wartości dodanej, łańcuchy dostaw, branże turystyki i usług oraz firmy oparte na technologii informacyjnej. Przedsiębiorstwa społeczne mają duże możliwości. Duże znaczenie ma zapewnienie wszechstronnego doradztwa, wsparcia biznesowego i usług kredytowych, a także kształcenia i szkolenia zawodowego, dokładnie dostosowanego do istniejących i potencjalnych możliwości zatrudnienia.</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19. </w:t>
      </w:r>
      <w:r w:rsidRPr="006C7C35">
        <w:rPr>
          <w:rFonts w:eastAsia="Times New Roman" w:cs="Courier New"/>
          <w:b/>
          <w:color w:val="212121"/>
          <w:lang w:eastAsia="pl-PL"/>
        </w:rPr>
        <w:t>Małe i rodzinne gospodarstwa rolne.</w:t>
      </w:r>
      <w:r>
        <w:rPr>
          <w:rFonts w:eastAsia="Times New Roman" w:cs="Courier New"/>
          <w:color w:val="212121"/>
          <w:lang w:eastAsia="pl-PL"/>
        </w:rPr>
        <w:t xml:space="preserve"> </w:t>
      </w:r>
      <w:r w:rsidRPr="00661037">
        <w:rPr>
          <w:rFonts w:eastAsia="Times New Roman" w:cs="Courier New"/>
          <w:color w:val="212121"/>
          <w:lang w:eastAsia="pl-PL"/>
        </w:rPr>
        <w:t>Zdajemy sobie sprawę z dużego wkładu komercyjnych gospodarstw w europejską gospodarkę. Jednak jesteśmy poważnie zatroskani o dobrobyt wielu milionów małych i rodzinnych gospodarstw rolnych w UE oraz w Europie Południowo-Wschodniej i Regionie Morza Czarnego, zwłaszcza na odległych obszarach, w górach i na wyspach. Te gospodarstwa dają środki do życia milionom rodzin, dostarczają żywność na lokalne rynki, tworzą podstawową populację tysięcy społeczności i podtrzymują tradycyjne sposoby życia, od których zależy zdrowie ziemi, krajobrazy, ekosystemy i dziedzictwo kulturowe. Mogą zachować rentowność poprzez tworzenie spółdzielni i przedsiębiorstw rolnictwa społecznego, sumowanie wartości dodanej do swoich produktów, dywersyfikację ich dochodów z gospodarstwa i lokalnej gospodarki, stopniowo tworząc większe jednostki regionalne. Wzywamy rządy, darczyńców, obywateli, organizacje społeczne i społeczności wiejskie do uznania i wspierania małych gospodarstw rolnych i gospodarstw rodzinnych jako rentownego i szanowanego modelu europejskiego; oraz wspieranie zmian pokoleniowych w rolnictwie i wchodzenia nowych i młodych rolników.</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20.</w:t>
      </w:r>
      <w:r w:rsidRPr="006C7C35">
        <w:rPr>
          <w:rFonts w:eastAsia="Times New Roman" w:cs="Courier New"/>
          <w:b/>
          <w:color w:val="212121"/>
          <w:lang w:eastAsia="pl-PL"/>
        </w:rPr>
        <w:t xml:space="preserve"> Małe miasteczka</w:t>
      </w:r>
      <w:r>
        <w:rPr>
          <w:rFonts w:eastAsia="Times New Roman" w:cs="Courier New"/>
          <w:color w:val="212121"/>
          <w:lang w:eastAsia="pl-PL"/>
        </w:rPr>
        <w:t xml:space="preserve">. </w:t>
      </w:r>
      <w:r w:rsidRPr="00661037">
        <w:rPr>
          <w:rFonts w:eastAsia="Times New Roman" w:cs="Courier New"/>
          <w:color w:val="212121"/>
          <w:lang w:eastAsia="pl-PL"/>
        </w:rPr>
        <w:t xml:space="preserve">Małe miasta, których jest  tysiące w Europie, mają kluczowe znaczenie jako centra społeczne, gospodarcze i kulturalne społeczności wiejskich. Są to centra handlowe, publiczne i socjalne, </w:t>
      </w:r>
      <w:r w:rsidR="00D418CC">
        <w:rPr>
          <w:rFonts w:eastAsia="Times New Roman" w:cs="Courier New"/>
          <w:color w:val="212121"/>
          <w:lang w:eastAsia="pl-PL"/>
        </w:rPr>
        <w:t>zapewniają dostęp do szkół średnich  i opieki zdrowotnej</w:t>
      </w:r>
      <w:r w:rsidRPr="00661037">
        <w:rPr>
          <w:rFonts w:eastAsia="Times New Roman" w:cs="Courier New"/>
          <w:color w:val="212121"/>
          <w:lang w:eastAsia="pl-PL"/>
        </w:rPr>
        <w:t>;</w:t>
      </w:r>
      <w:r w:rsidR="00D418CC">
        <w:rPr>
          <w:rFonts w:eastAsia="Times New Roman" w:cs="Courier New"/>
          <w:color w:val="212121"/>
          <w:lang w:eastAsia="pl-PL"/>
        </w:rPr>
        <w:t xml:space="preserve"> </w:t>
      </w:r>
      <w:r w:rsidRPr="00661037">
        <w:rPr>
          <w:rFonts w:eastAsia="Times New Roman" w:cs="Courier New"/>
          <w:color w:val="212121"/>
          <w:lang w:eastAsia="pl-PL"/>
        </w:rPr>
        <w:t>oferują duże możliwości dla turystyki; i wspólnie wnoszą duży wkład w gospodarkę regionalną i krajową.</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Nie są one jednak uznawane za główny cel krajowych i europejskich polityk i programów, które często są  postrzegane jako ani wiejski</w:t>
      </w:r>
      <w:r w:rsidR="00D418CC">
        <w:rPr>
          <w:rFonts w:eastAsia="Times New Roman" w:cs="Courier New"/>
          <w:color w:val="212121"/>
          <w:lang w:eastAsia="pl-PL"/>
        </w:rPr>
        <w:t>e</w:t>
      </w:r>
      <w:r w:rsidRPr="00661037">
        <w:rPr>
          <w:rFonts w:eastAsia="Times New Roman" w:cs="Courier New"/>
          <w:color w:val="212121"/>
          <w:lang w:eastAsia="pl-PL"/>
        </w:rPr>
        <w:t xml:space="preserve"> ani miejski</w:t>
      </w:r>
      <w:r w:rsidR="00D418CC">
        <w:rPr>
          <w:rFonts w:eastAsia="Times New Roman" w:cs="Courier New"/>
          <w:color w:val="212121"/>
          <w:lang w:eastAsia="pl-PL"/>
        </w:rPr>
        <w:t>e</w:t>
      </w:r>
      <w:r w:rsidRPr="00661037">
        <w:rPr>
          <w:rFonts w:eastAsia="Times New Roman" w:cs="Courier New"/>
          <w:color w:val="212121"/>
          <w:lang w:eastAsia="pl-PL"/>
        </w:rPr>
        <w:t>. Opowiadamy się za główną polityką Unii Europejskiej skupiającą się na małych miastach,</w:t>
      </w:r>
      <w:r w:rsidR="00D418CC">
        <w:rPr>
          <w:rFonts w:eastAsia="Times New Roman" w:cs="Courier New"/>
          <w:color w:val="212121"/>
          <w:lang w:eastAsia="pl-PL"/>
        </w:rPr>
        <w:t xml:space="preserve"> </w:t>
      </w:r>
      <w:r w:rsidRPr="00661037">
        <w:rPr>
          <w:rFonts w:eastAsia="Times New Roman" w:cs="Courier New"/>
          <w:color w:val="212121"/>
          <w:lang w:eastAsia="pl-PL"/>
        </w:rPr>
        <w:t>uznając wszystkie istotne wkłady, jakie wnoszą w struktury społeczne i gospodarcze regionów wiejskich i ich</w:t>
      </w:r>
      <w:r w:rsidR="00F92D2B">
        <w:rPr>
          <w:rFonts w:eastAsia="Times New Roman" w:cs="Courier New"/>
          <w:color w:val="212121"/>
          <w:lang w:eastAsia="pl-PL"/>
        </w:rPr>
        <w:t xml:space="preserve"> </w:t>
      </w:r>
      <w:r w:rsidRPr="00661037">
        <w:rPr>
          <w:rFonts w:eastAsia="Times New Roman" w:cs="Courier New"/>
          <w:color w:val="212121"/>
          <w:lang w:eastAsia="pl-PL"/>
        </w:rPr>
        <w:t>witalność; oraz za większym skupieniem się na potrzebach małych miast w politykach krajowych.</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lastRenderedPageBreak/>
        <w:t>Z zadowoleniem przyjmujemy rosnące zainteresowanie, zarówno na obszarach wiejskich, jak i miejskich, rozwojem lokalnym kierowanym przez społeczność. Wzywamy do</w:t>
      </w:r>
      <w:r w:rsidR="00D418CC">
        <w:rPr>
          <w:rFonts w:eastAsia="Times New Roman" w:cs="Courier New"/>
          <w:color w:val="212121"/>
          <w:lang w:eastAsia="pl-PL"/>
        </w:rPr>
        <w:t xml:space="preserve"> </w:t>
      </w:r>
      <w:r w:rsidRPr="00661037">
        <w:rPr>
          <w:rFonts w:eastAsia="Times New Roman" w:cs="Courier New"/>
          <w:color w:val="212121"/>
          <w:lang w:eastAsia="pl-PL"/>
        </w:rPr>
        <w:t>pogłębionej współpracy między społecznościami, organizacjami i władzami na obszarach wiejskich i miejskich w celu uzyskania pełnych korzyści społecznych, kulturowych i gospodarczych powiązań, jakie może przynieść taka współpraca; oraz do energicznej wymiany pomysłów oraz dobrych praktyk między osobami zaangażowanymi w obszary wiejskie i miejskie.</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21. </w:t>
      </w:r>
      <w:r w:rsidRPr="006C7C35">
        <w:rPr>
          <w:rFonts w:eastAsia="Times New Roman" w:cs="Courier New"/>
          <w:b/>
          <w:color w:val="212121"/>
          <w:lang w:eastAsia="pl-PL"/>
        </w:rPr>
        <w:t>Zmiany klimatu i zasoby naturalne</w:t>
      </w:r>
      <w:r>
        <w:rPr>
          <w:rFonts w:eastAsia="Times New Roman" w:cs="Courier New"/>
          <w:color w:val="212121"/>
          <w:lang w:eastAsia="pl-PL"/>
        </w:rPr>
        <w:t xml:space="preserve">. </w:t>
      </w:r>
      <w:r w:rsidRPr="00661037">
        <w:rPr>
          <w:rFonts w:eastAsia="Times New Roman" w:cs="Courier New"/>
          <w:color w:val="212121"/>
          <w:lang w:eastAsia="pl-PL"/>
        </w:rPr>
        <w:t xml:space="preserve">Z dużym zaniepokojeniem odnotowujemy rosnące dowody bardzo poważnego bezpośredniego i pośredniego wpływu </w:t>
      </w:r>
      <w:r w:rsidR="00D418CC">
        <w:rPr>
          <w:rFonts w:eastAsia="Times New Roman" w:cs="Courier New"/>
          <w:color w:val="212121"/>
          <w:lang w:eastAsia="pl-PL"/>
        </w:rPr>
        <w:t xml:space="preserve">na </w:t>
      </w:r>
      <w:r w:rsidRPr="00661037">
        <w:rPr>
          <w:rFonts w:eastAsia="Times New Roman" w:cs="Courier New"/>
          <w:color w:val="212121"/>
          <w:lang w:eastAsia="pl-PL"/>
        </w:rPr>
        <w:t>zmian</w:t>
      </w:r>
      <w:r w:rsidR="00D418CC">
        <w:rPr>
          <w:rFonts w:eastAsia="Times New Roman" w:cs="Courier New"/>
          <w:color w:val="212121"/>
          <w:lang w:eastAsia="pl-PL"/>
        </w:rPr>
        <w:t>y</w:t>
      </w:r>
      <w:r w:rsidRPr="00661037">
        <w:rPr>
          <w:rFonts w:eastAsia="Times New Roman" w:cs="Courier New"/>
          <w:color w:val="212121"/>
          <w:lang w:eastAsia="pl-PL"/>
        </w:rPr>
        <w:t xml:space="preserve"> klimatu.</w:t>
      </w:r>
      <w:r w:rsidR="00D418CC">
        <w:rPr>
          <w:rFonts w:eastAsia="Times New Roman" w:cs="Courier New"/>
          <w:color w:val="212121"/>
          <w:lang w:eastAsia="pl-PL"/>
        </w:rPr>
        <w:t xml:space="preserve"> </w:t>
      </w:r>
      <w:r w:rsidRPr="00661037">
        <w:rPr>
          <w:rFonts w:eastAsia="Times New Roman" w:cs="Courier New"/>
          <w:color w:val="212121"/>
          <w:lang w:eastAsia="pl-PL"/>
        </w:rPr>
        <w:t>W tym kontekście popieramy międzynarodowe zobowiązania podjęte na konferencji Organizacji Narodów Zjednoczonych w sprawie zmian klimatycznych i ponaglamy wszystkie rządy europejskie i wszystkie zainteresowane strony do pilnego działania na podstawie tych zobowiązań. Potwierdzamy główną rolę, jaką obszary wiejskie Europy mogą odegrać w zwalczaniu zmian klimatu i utrzymaniu zasobów środowiska; a także uznajemy potrzebę wspierania obszarów wiejskich w dostosowywaniu się do zmian klimatu.</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Ponad 40 procent powierzchni lądowej Europy znajduje się w lasach, które mogą wychwytywać i sekwestrować węgiel i  przyczyniać się masowo do odnawialnych zasobów surowców i energii. Obszary wiejskie lub przybrzeżne są dobrze przygotowane do spełnienia rosnącego zapotrzebowania na energię odnawialną ze źródeł wiatrowych, wodnych, pływowych, słonecznych, geotermalnych i paliw drzewnych, w taki sposób</w:t>
      </w:r>
      <w:r w:rsidR="000C1619">
        <w:rPr>
          <w:rFonts w:eastAsia="Times New Roman" w:cs="Courier New"/>
          <w:color w:val="212121"/>
          <w:lang w:eastAsia="pl-PL"/>
        </w:rPr>
        <w:t xml:space="preserve">, </w:t>
      </w:r>
      <w:r w:rsidRPr="00661037">
        <w:rPr>
          <w:rFonts w:eastAsia="Times New Roman" w:cs="Courier New"/>
          <w:color w:val="212121"/>
          <w:lang w:eastAsia="pl-PL"/>
        </w:rPr>
        <w:t xml:space="preserve">które szanują nienaruszoną przyrodę oraz środowisko ziemi i wody i przynoszą bezpośrednie korzyści i zatrudnienie dla społeczności wiejskich. Apelujemy o większe wykorzystanie </w:t>
      </w:r>
      <w:proofErr w:type="spellStart"/>
      <w:r w:rsidRPr="00661037">
        <w:rPr>
          <w:rFonts w:eastAsia="Times New Roman" w:cs="Courier New"/>
          <w:color w:val="212121"/>
          <w:lang w:eastAsia="pl-PL"/>
        </w:rPr>
        <w:t>ag</w:t>
      </w:r>
      <w:r w:rsidR="000C1619">
        <w:rPr>
          <w:rFonts w:eastAsia="Times New Roman" w:cs="Courier New"/>
          <w:color w:val="212121"/>
          <w:lang w:eastAsia="pl-PL"/>
        </w:rPr>
        <w:t>roleśnictwa</w:t>
      </w:r>
      <w:proofErr w:type="spellEnd"/>
      <w:r w:rsidR="000C1619">
        <w:rPr>
          <w:rFonts w:eastAsia="Times New Roman" w:cs="Courier New"/>
          <w:color w:val="212121"/>
          <w:lang w:eastAsia="pl-PL"/>
        </w:rPr>
        <w:t xml:space="preserve">, agroekologii i </w:t>
      </w:r>
      <w:proofErr w:type="spellStart"/>
      <w:r w:rsidR="000C1619">
        <w:rPr>
          <w:rFonts w:eastAsia="Times New Roman" w:cs="Courier New"/>
          <w:color w:val="212121"/>
          <w:lang w:eastAsia="pl-PL"/>
        </w:rPr>
        <w:t>bio-</w:t>
      </w:r>
      <w:r w:rsidRPr="00661037">
        <w:rPr>
          <w:rFonts w:eastAsia="Times New Roman" w:cs="Courier New"/>
          <w:color w:val="212121"/>
          <w:lang w:eastAsia="pl-PL"/>
        </w:rPr>
        <w:t>ekonomicznego</w:t>
      </w:r>
      <w:proofErr w:type="spellEnd"/>
      <w:r w:rsidRPr="00661037">
        <w:rPr>
          <w:rFonts w:eastAsia="Times New Roman" w:cs="Courier New"/>
          <w:color w:val="212121"/>
          <w:lang w:eastAsia="pl-PL"/>
        </w:rPr>
        <w:t xml:space="preserve"> podejścia. Wzywamy również do uwzględnienia w</w:t>
      </w:r>
      <w:r w:rsidR="000C1619">
        <w:rPr>
          <w:rFonts w:eastAsia="Times New Roman" w:cs="Courier New"/>
          <w:color w:val="212121"/>
          <w:lang w:eastAsia="pl-PL"/>
        </w:rPr>
        <w:t>arunków stworzonych przez zmiany</w:t>
      </w:r>
      <w:r w:rsidRPr="00661037">
        <w:rPr>
          <w:rFonts w:eastAsia="Times New Roman" w:cs="Courier New"/>
          <w:color w:val="212121"/>
          <w:lang w:eastAsia="pl-PL"/>
        </w:rPr>
        <w:t xml:space="preserve"> klimatu w definicji regionów o niekorzystnym </w:t>
      </w:r>
      <w:r w:rsidR="000C1619" w:rsidRPr="00661037">
        <w:rPr>
          <w:rFonts w:eastAsia="Times New Roman" w:cs="Courier New"/>
          <w:color w:val="212121"/>
          <w:lang w:eastAsia="pl-PL"/>
        </w:rPr>
        <w:t>położeniu</w:t>
      </w:r>
      <w:r w:rsidRPr="00661037">
        <w:rPr>
          <w:rFonts w:eastAsia="Times New Roman" w:cs="Courier New"/>
          <w:color w:val="212121"/>
          <w:lang w:eastAsia="pl-PL"/>
        </w:rPr>
        <w:t>, przy ocenie alokacji wsparcia finansowego.</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22. </w:t>
      </w:r>
      <w:r w:rsidRPr="006C7C35">
        <w:rPr>
          <w:rFonts w:eastAsia="Times New Roman" w:cs="Courier New"/>
          <w:b/>
          <w:color w:val="212121"/>
          <w:lang w:eastAsia="pl-PL"/>
        </w:rPr>
        <w:t>Zachodnie Bałkany i Europa Południowo-Wschodnia</w:t>
      </w:r>
      <w:r>
        <w:rPr>
          <w:rFonts w:eastAsia="Times New Roman" w:cs="Courier New"/>
          <w:color w:val="212121"/>
          <w:lang w:eastAsia="pl-PL"/>
        </w:rPr>
        <w:t xml:space="preserve">. </w:t>
      </w:r>
      <w:r w:rsidRPr="00661037">
        <w:rPr>
          <w:rFonts w:eastAsia="Times New Roman" w:cs="Courier New"/>
          <w:color w:val="212121"/>
          <w:lang w:eastAsia="pl-PL"/>
        </w:rPr>
        <w:t>Społeczności wiejskie i gospodarki w krajach Bałkanów Zachodnich i Europy Południowo-Wschodniej są głęboko dotknięte</w:t>
      </w:r>
      <w:r w:rsidR="000C1619">
        <w:rPr>
          <w:rFonts w:eastAsia="Times New Roman" w:cs="Courier New"/>
          <w:color w:val="212121"/>
          <w:lang w:eastAsia="pl-PL"/>
        </w:rPr>
        <w:t xml:space="preserve"> przez niestabilność polityczna </w:t>
      </w:r>
      <w:r w:rsidRPr="00661037">
        <w:rPr>
          <w:rFonts w:eastAsia="Times New Roman" w:cs="Courier New"/>
          <w:color w:val="212121"/>
          <w:lang w:eastAsia="pl-PL"/>
        </w:rPr>
        <w:t>w regionie. Opóźnienia w procesie akcesyjnym do Unii Europejskiej spowolniły proces reformy politycznej. Rozwój obszarów wiejskich był postrzegany przez rządy jako niski priorytet. Wzywamy UE do przyspieszenia procesu  akcesyjnego w tym regionie, w tym znacznie skuteczniejsze wsparcie procesów rozwoju obszarów wiejskich.</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23. </w:t>
      </w:r>
      <w:r w:rsidRPr="006C7C35">
        <w:rPr>
          <w:rFonts w:eastAsia="Times New Roman" w:cs="Courier New"/>
          <w:b/>
          <w:color w:val="212121"/>
          <w:lang w:eastAsia="pl-PL"/>
        </w:rPr>
        <w:t>Przywództwo w rozwoju obszarów wiejskich.</w:t>
      </w:r>
      <w:r>
        <w:rPr>
          <w:rFonts w:eastAsia="Times New Roman" w:cs="Courier New"/>
          <w:color w:val="212121"/>
          <w:lang w:eastAsia="pl-PL"/>
        </w:rPr>
        <w:t xml:space="preserve"> </w:t>
      </w:r>
      <w:r w:rsidRPr="00661037">
        <w:rPr>
          <w:rFonts w:eastAsia="Times New Roman" w:cs="Courier New"/>
          <w:color w:val="212121"/>
          <w:lang w:eastAsia="pl-PL"/>
        </w:rPr>
        <w:t>Uznajemy ważną rolę przywództwa na wszystkich poziomach i pomiędzy poziomami. Rozumiemy, że pierwsza odpowiedzialność za identyfikację potrzeb i dostarczanie rozwiązań spoczywa na nas, na podmiotach wiejskich. Jednak przywództwo w rozwoju obszarów wiejskich obejmuje działania zbiorowe na poziomie lokalnym, regionalnym, krajowym i europejskim i charakteryzuje się</w:t>
      </w:r>
      <w:r w:rsidR="000C1619">
        <w:rPr>
          <w:rFonts w:eastAsia="Times New Roman" w:cs="Courier New"/>
          <w:color w:val="212121"/>
          <w:lang w:eastAsia="pl-PL"/>
        </w:rPr>
        <w:t xml:space="preserve"> </w:t>
      </w:r>
      <w:r w:rsidRPr="00661037">
        <w:rPr>
          <w:rFonts w:eastAsia="Times New Roman" w:cs="Courier New"/>
          <w:color w:val="212121"/>
          <w:lang w:eastAsia="pl-PL"/>
        </w:rPr>
        <w:t>zaangaż</w:t>
      </w:r>
      <w:r w:rsidR="000C1619">
        <w:rPr>
          <w:rFonts w:eastAsia="Times New Roman" w:cs="Courier New"/>
          <w:color w:val="212121"/>
          <w:lang w:eastAsia="pl-PL"/>
        </w:rPr>
        <w:t>owaniem, komunikacją, współpracą</w:t>
      </w:r>
      <w:r w:rsidRPr="00661037">
        <w:rPr>
          <w:rFonts w:eastAsia="Times New Roman" w:cs="Courier New"/>
          <w:color w:val="212121"/>
          <w:lang w:eastAsia="pl-PL"/>
        </w:rPr>
        <w:t xml:space="preserve"> i budowaniem zaufania. Wzywamy społeczeństwo obywatelskie, rządy i prywatny sektor do współpracy partnerskiej, aby zaoferować budowanie potencjału, zasobów i wsparcia w celu stworzenia środowiska, które zachęca do innowacyjnego, zrównoważonego i odpowiedzialnego przywództwa, inspirując i angażując przyszłych liderów.</w:t>
      </w:r>
    </w:p>
    <w:p w:rsidR="00661037" w:rsidRPr="006C7C35"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12121"/>
          <w:lang w:eastAsia="pl-PL"/>
        </w:rPr>
      </w:pPr>
      <w:r w:rsidRPr="00661037">
        <w:rPr>
          <w:rFonts w:eastAsia="Times New Roman" w:cs="Courier New"/>
          <w:color w:val="212121"/>
          <w:lang w:eastAsia="pl-PL"/>
        </w:rPr>
        <w:t xml:space="preserve">24. </w:t>
      </w:r>
      <w:r w:rsidRPr="006C7C35">
        <w:rPr>
          <w:rFonts w:eastAsia="Times New Roman" w:cs="Courier New"/>
          <w:b/>
          <w:color w:val="212121"/>
          <w:lang w:eastAsia="pl-PL"/>
        </w:rPr>
        <w:t>Sieci społeczeństwa obywatelskiego</w:t>
      </w:r>
      <w:r>
        <w:rPr>
          <w:rFonts w:eastAsia="Times New Roman" w:cs="Courier New"/>
          <w:color w:val="212121"/>
          <w:lang w:eastAsia="pl-PL"/>
        </w:rPr>
        <w:t xml:space="preserve">. </w:t>
      </w:r>
      <w:r w:rsidRPr="00661037">
        <w:rPr>
          <w:rFonts w:eastAsia="Times New Roman" w:cs="Courier New"/>
          <w:color w:val="212121"/>
          <w:lang w:eastAsia="pl-PL"/>
        </w:rPr>
        <w:t xml:space="preserve">Sieci europejskie i krajowe, które doprowadziły do kampanii Wiejskiego Parlamentu Europejskiego, zakorzenione są w działaniach lokalnych i demokracji uczestniczącej. Ich członkostwo obejmuje tysiące grup działania na poziomie lokalnym, lokalne stowarzyszenia, spółdzielnie i inne struktury, które prowadzą podstawowe usługi i promują </w:t>
      </w:r>
      <w:r w:rsidRPr="00661037">
        <w:rPr>
          <w:rFonts w:eastAsia="Times New Roman" w:cs="Courier New"/>
          <w:color w:val="212121"/>
          <w:lang w:eastAsia="pl-PL"/>
        </w:rPr>
        <w:lastRenderedPageBreak/>
        <w:t xml:space="preserve">współpracę między podmiotami wiejskimi. Mają one rosnąca rola w praktycznych działaniach na obszarach wiejskich, w obliczu zmian profilu podmiotów sektora publicznego. Wzywamy rządy i instytucje europejskie do  uznania istotnego wkładu organizacji pozarządowych i ich sieci, do  </w:t>
      </w:r>
      <w:r w:rsidRPr="006C7C35">
        <w:rPr>
          <w:rFonts w:eastAsia="Times New Roman" w:cs="Courier New"/>
          <w:color w:val="212121"/>
          <w:lang w:eastAsia="pl-PL"/>
        </w:rPr>
        <w:t>poszanowania ich niezależności i wspierania ich działalności.</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C7C35">
        <w:rPr>
          <w:rFonts w:eastAsia="Times New Roman" w:cs="Courier New"/>
          <w:b/>
          <w:color w:val="212121"/>
          <w:lang w:eastAsia="pl-PL"/>
        </w:rPr>
        <w:t>25. Partnerstwo między społeczeństwem obywatelskim a rządami.</w:t>
      </w:r>
      <w:r>
        <w:rPr>
          <w:rFonts w:eastAsia="Times New Roman" w:cs="Courier New"/>
          <w:color w:val="212121"/>
          <w:lang w:eastAsia="pl-PL"/>
        </w:rPr>
        <w:t xml:space="preserve"> </w:t>
      </w:r>
      <w:r w:rsidRPr="00661037">
        <w:rPr>
          <w:rFonts w:eastAsia="Times New Roman" w:cs="Courier New"/>
          <w:color w:val="212121"/>
          <w:lang w:eastAsia="pl-PL"/>
        </w:rPr>
        <w:t xml:space="preserve">Uważamy, że skuteczny rozwój obszarów wiejskich wymaga otwartego i innowacyjnego partnerstwa między ludźmi i władzami obok siebie, jako równych  sobie. Wzywamy podmioty z obszarów wiejskich do pozytywnej współpracy z rządami; i wzywamy władze, instytucje międzynarodowe i odpowiednie agencje w celu ustanowienia znaczących systemów konsultacji i wspólnego podejmowania decyzji, aby umożliwić </w:t>
      </w:r>
      <w:proofErr w:type="spellStart"/>
      <w:r w:rsidRPr="00661037">
        <w:rPr>
          <w:rFonts w:eastAsia="Times New Roman" w:cs="Courier New"/>
          <w:color w:val="212121"/>
          <w:lang w:eastAsia="pl-PL"/>
        </w:rPr>
        <w:t>interesariuszom</w:t>
      </w:r>
      <w:proofErr w:type="spellEnd"/>
      <w:r w:rsidRPr="00661037">
        <w:rPr>
          <w:rFonts w:eastAsia="Times New Roman" w:cs="Courier New"/>
          <w:color w:val="212121"/>
          <w:lang w:eastAsia="pl-PL"/>
        </w:rPr>
        <w:t xml:space="preserve"> na  obszarach wiejskich udział w kształtowaniu i wdrażaniu polityk oraz stworzenie solidnych podstaw dla owocnego partnerstwa między stronami zainteresowanymi i rządami na wszystkich szczeblach.</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26. </w:t>
      </w:r>
      <w:r w:rsidRPr="006C7C35">
        <w:rPr>
          <w:rFonts w:eastAsia="Times New Roman" w:cs="Courier New"/>
          <w:b/>
          <w:color w:val="212121"/>
          <w:lang w:eastAsia="pl-PL"/>
        </w:rPr>
        <w:t>Wsparcie klimatu.</w:t>
      </w:r>
      <w:r>
        <w:rPr>
          <w:rFonts w:eastAsia="Times New Roman" w:cs="Courier New"/>
          <w:color w:val="212121"/>
          <w:lang w:eastAsia="pl-PL"/>
        </w:rPr>
        <w:t xml:space="preserve"> </w:t>
      </w:r>
      <w:r w:rsidRPr="00661037">
        <w:rPr>
          <w:rFonts w:eastAsia="Times New Roman" w:cs="Courier New"/>
          <w:color w:val="212121"/>
          <w:lang w:eastAsia="pl-PL"/>
        </w:rPr>
        <w:t>Wzywamy rządy do działania w duchu ufnego i otwartego partnerstwa ze społecznościami wiejskimi, uznania ich  prawa do samostanowienia; oraz zapewnienie sprzyjającego klimatu dla prawa, regulacji, administracji i finansów.</w:t>
      </w:r>
      <w:r w:rsidR="00671663">
        <w:rPr>
          <w:rFonts w:eastAsia="Times New Roman" w:cs="Courier New"/>
          <w:color w:val="212121"/>
          <w:lang w:eastAsia="pl-PL"/>
        </w:rPr>
        <w:t xml:space="preserve"> </w:t>
      </w:r>
      <w:r w:rsidRPr="00661037">
        <w:rPr>
          <w:rFonts w:eastAsia="Times New Roman" w:cs="Courier New"/>
          <w:color w:val="212121"/>
          <w:lang w:eastAsia="pl-PL"/>
        </w:rPr>
        <w:t>Ten pozytywny klimat powinien obejmować pełne zaangażowanie na rzecz demokracji i praworządności; spójności pomiędzy różnymi aspektami i poziomami geograficznymi polityki na całym obszarze działań rządowych związanych z obszarami wiejskimi; wiejskie odbicie we wszystkich odpowiednich politykach i programach; uproszczony projekt oraz wrażliwe i elastyczne wykorzystanie przepisów, systemy fiskalne i finansowe zachęcające do podejmowania inicjatywy przez osoby prywatne, mikro, małe i średnie przedsiębiorstwa, przedsiębiorstwa</w:t>
      </w:r>
      <w:r w:rsidR="00671663">
        <w:rPr>
          <w:rFonts w:eastAsia="Times New Roman" w:cs="Courier New"/>
          <w:color w:val="212121"/>
          <w:lang w:eastAsia="pl-PL"/>
        </w:rPr>
        <w:t xml:space="preserve"> </w:t>
      </w:r>
      <w:r w:rsidRPr="00661037">
        <w:rPr>
          <w:rFonts w:eastAsia="Times New Roman" w:cs="Courier New"/>
          <w:color w:val="212121"/>
          <w:lang w:eastAsia="pl-PL"/>
        </w:rPr>
        <w:t>społeczne, spółdzielnie i inne; oraz poszanowanie praw społeczności wiejskich w tworzeniu międzynarodowych praw i traktatów</w:t>
      </w:r>
      <w:r w:rsidR="00671663">
        <w:rPr>
          <w:rFonts w:eastAsia="Times New Roman" w:cs="Courier New"/>
          <w:color w:val="212121"/>
          <w:lang w:eastAsia="pl-PL"/>
        </w:rPr>
        <w:t>.</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27. </w:t>
      </w:r>
      <w:r w:rsidRPr="006C7C35">
        <w:rPr>
          <w:rFonts w:eastAsia="Times New Roman" w:cs="Courier New"/>
          <w:b/>
          <w:color w:val="212121"/>
          <w:lang w:eastAsia="pl-PL"/>
        </w:rPr>
        <w:t>Edukacja.</w:t>
      </w:r>
      <w:r>
        <w:rPr>
          <w:rFonts w:eastAsia="Times New Roman" w:cs="Courier New"/>
          <w:color w:val="212121"/>
          <w:lang w:eastAsia="pl-PL"/>
        </w:rPr>
        <w:t xml:space="preserve"> </w:t>
      </w:r>
      <w:r w:rsidRPr="00661037">
        <w:rPr>
          <w:rFonts w:eastAsia="Times New Roman" w:cs="Courier New"/>
          <w:color w:val="212121"/>
          <w:lang w:eastAsia="pl-PL"/>
        </w:rPr>
        <w:t xml:space="preserve">W zmieniającym się świecie ludzie wszędzie </w:t>
      </w:r>
      <w:r w:rsidR="00671663">
        <w:rPr>
          <w:rFonts w:eastAsia="Times New Roman" w:cs="Courier New"/>
          <w:color w:val="212121"/>
          <w:lang w:eastAsia="pl-PL"/>
        </w:rPr>
        <w:t xml:space="preserve">i nieustannie </w:t>
      </w:r>
      <w:r w:rsidRPr="00661037">
        <w:rPr>
          <w:rFonts w:eastAsia="Times New Roman" w:cs="Courier New"/>
          <w:color w:val="212121"/>
          <w:lang w:eastAsia="pl-PL"/>
        </w:rPr>
        <w:t>potrzebują zwiększenia swojej zdolności do adaptacji i innowacji w  społecznej i ekonomicznej aktywności.</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Z tego powodu edukacja i uczenie się przez całe życie - począwszy od wczesnego dzieciństwa - mają kluczowe znaczenie</w:t>
      </w:r>
      <w:r w:rsidRPr="00661037">
        <w:t xml:space="preserve"> dla rozwoju społeczności wiejskich, niezbędnej współpracy i tworzeniu sieci kontaktów</w:t>
      </w:r>
      <w:r w:rsidRPr="00661037">
        <w:rPr>
          <w:rFonts w:eastAsia="Times New Roman" w:cs="Courier New"/>
          <w:color w:val="212121"/>
          <w:lang w:eastAsia="pl-PL"/>
        </w:rPr>
        <w:t xml:space="preserve"> oraz pełnego uczestnictwa w procesach rozwojowych. Mają one szczególne znaczenie zapewniając młodym ludziom zrozumienie możliwości bogatego i realnego życia na wsi, osiągnięcie i stale odnawianie potrzebnych umiejętności i uczestnictwa jako obywatele. Wzywamy władze oświatowe, aby zapewniły społecznościom wiejskim skuteczny dostęp do usług edukacyjnych, w tym szkół podstawowych na poziomie wsi, szkół średnich i kształcenia dorosłych, kształcenia na odległość, wolontariatu i kształcenia zawodowego dostosowanego do realiów życia na wsi.</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 xml:space="preserve">28. </w:t>
      </w:r>
      <w:r w:rsidRPr="006C7C35">
        <w:rPr>
          <w:rFonts w:eastAsia="Times New Roman" w:cs="Courier New"/>
          <w:b/>
          <w:color w:val="212121"/>
          <w:lang w:eastAsia="pl-PL"/>
        </w:rPr>
        <w:t>Wymiana międzynarodowa</w:t>
      </w:r>
      <w:r>
        <w:rPr>
          <w:rFonts w:eastAsia="Times New Roman" w:cs="Courier New"/>
          <w:color w:val="212121"/>
          <w:lang w:eastAsia="pl-PL"/>
        </w:rPr>
        <w:t xml:space="preserve">. </w:t>
      </w:r>
      <w:r w:rsidRPr="00661037">
        <w:rPr>
          <w:rFonts w:eastAsia="Times New Roman" w:cs="Courier New"/>
          <w:color w:val="212121"/>
          <w:lang w:eastAsia="pl-PL"/>
        </w:rPr>
        <w:t xml:space="preserve">Uważamy, że można w dużym stopniu wspierać pracę na rzecz zrównoważonego rozwoju obszarów wiejskich w całej Europie  przyspieszoną poprzez wymianę dobrych praktyk między zainteresowanymi stronami z obszarów wiejskich i rządami we wszystkich krajach europejskich i dalej. Wschód i Zachód mogą w równym stopniu przyczyniać się do takich wymian i czerpać z nich korzyści. Wzywamy do prawdziwie </w:t>
      </w:r>
      <w:r w:rsidR="00671663">
        <w:rPr>
          <w:rFonts w:eastAsia="Times New Roman" w:cs="Courier New"/>
          <w:color w:val="212121"/>
          <w:lang w:eastAsia="pl-PL"/>
        </w:rPr>
        <w:t xml:space="preserve">paneuropejskiego </w:t>
      </w:r>
      <w:r w:rsidRPr="00661037">
        <w:rPr>
          <w:rFonts w:eastAsia="Times New Roman" w:cs="Courier New"/>
          <w:color w:val="212121"/>
          <w:lang w:eastAsia="pl-PL"/>
        </w:rPr>
        <w:t>podejścia do programów wymiany, poprzez współpracę między rządami, organizacjami pozarządowymi, międzynarodowymi darczyńców i innych w obrębie UE i poza nią. Młodzi rolnicy, profesjonaliści i inna młodzież muszą być traktowani jako równi</w:t>
      </w:r>
      <w:r w:rsidR="00671663">
        <w:rPr>
          <w:rFonts w:eastAsia="Times New Roman" w:cs="Courier New"/>
          <w:color w:val="212121"/>
          <w:lang w:eastAsia="pl-PL"/>
        </w:rPr>
        <w:t xml:space="preserve"> </w:t>
      </w:r>
      <w:r w:rsidRPr="00661037">
        <w:rPr>
          <w:rFonts w:eastAsia="Times New Roman" w:cs="Courier New"/>
          <w:color w:val="212121"/>
          <w:lang w:eastAsia="pl-PL"/>
        </w:rPr>
        <w:t>partnerzy w tych giełdach. Główny wkład w ten proces powinien zostać wniesiony prze</w:t>
      </w:r>
      <w:r w:rsidR="00671663">
        <w:rPr>
          <w:rFonts w:eastAsia="Times New Roman" w:cs="Courier New"/>
          <w:color w:val="212121"/>
          <w:lang w:eastAsia="pl-PL"/>
        </w:rPr>
        <w:t>z Europejską Sieć na rzecz Rozwo</w:t>
      </w:r>
      <w:r w:rsidRPr="00661037">
        <w:rPr>
          <w:rFonts w:eastAsia="Times New Roman" w:cs="Courier New"/>
          <w:color w:val="212121"/>
          <w:lang w:eastAsia="pl-PL"/>
        </w:rPr>
        <w:t>ju Obszarów Wiejskich we wszystkich państwach członkowskich UE.</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lastRenderedPageBreak/>
        <w:t xml:space="preserve">29. </w:t>
      </w:r>
      <w:r w:rsidRPr="006C7C35">
        <w:rPr>
          <w:rFonts w:eastAsia="Times New Roman" w:cs="Courier New"/>
          <w:b/>
          <w:color w:val="212121"/>
          <w:lang w:eastAsia="pl-PL"/>
        </w:rPr>
        <w:t>Rzecznictwo i działanie.</w:t>
      </w:r>
      <w:r>
        <w:rPr>
          <w:rFonts w:eastAsia="Times New Roman" w:cs="Courier New"/>
          <w:color w:val="212121"/>
          <w:lang w:eastAsia="pl-PL"/>
        </w:rPr>
        <w:t xml:space="preserve"> </w:t>
      </w:r>
      <w:r w:rsidRPr="00661037">
        <w:rPr>
          <w:rFonts w:eastAsia="Times New Roman" w:cs="Courier New"/>
          <w:color w:val="212121"/>
          <w:lang w:eastAsia="pl-PL"/>
        </w:rPr>
        <w:t>Zwracamy się do europejskich sieci organizacji pozarządowych, które współtworzyły Drugi i Trzeci Europejski Parlament Wiejski, by poprowadziły program rzecznictwa i działania oparty na tym Manifeście, ściśle współpracując z ich członkami krajowymi i wszystkimi chętnymi partnerami.</w:t>
      </w:r>
    </w:p>
    <w:p w:rsidR="00661037" w:rsidRPr="00661037"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30. Nasze zobowiązanie</w:t>
      </w:r>
      <w:r>
        <w:rPr>
          <w:rFonts w:eastAsia="Times New Roman" w:cs="Courier New"/>
          <w:color w:val="212121"/>
          <w:lang w:eastAsia="pl-PL"/>
        </w:rPr>
        <w:t xml:space="preserve">. </w:t>
      </w:r>
      <w:r w:rsidRPr="00661037">
        <w:rPr>
          <w:rFonts w:eastAsia="Times New Roman" w:cs="Courier New"/>
          <w:color w:val="212121"/>
          <w:lang w:eastAsia="pl-PL"/>
        </w:rPr>
        <w:t>Zobowiązujemy się do stałego zaangażowania w realizację wizji i działań nakreślonych w niniejszym Manifeście. Wierzymy, że społeczności wiejskie, rządy i instytucje międzynarodowe, działające razem, mogą osiągnąć renesans wiejskich regionów Europy.</w:t>
      </w:r>
    </w:p>
    <w:p w:rsidR="00661037" w:rsidRPr="006C7C35"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212121"/>
          <w:lang w:eastAsia="pl-PL"/>
        </w:rPr>
      </w:pPr>
      <w:r w:rsidRPr="006C7C35">
        <w:rPr>
          <w:rFonts w:eastAsia="Times New Roman" w:cs="Courier New"/>
          <w:b/>
          <w:color w:val="212121"/>
          <w:lang w:eastAsia="pl-PL"/>
        </w:rPr>
        <w:t>Notatka wyjaśniająca</w:t>
      </w:r>
    </w:p>
    <w:p w:rsidR="00661037" w:rsidRPr="00671663" w:rsidRDefault="00661037" w:rsidP="00661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Kampania Europejskiego Parlamentu Wiejskiego w latach 2015-2017 była współtworzona przez trzy ogólnoeuropejskie organizacje pozarządowe - Europejskie Obszary Wiejskie</w:t>
      </w:r>
      <w:r w:rsidR="00671663">
        <w:rPr>
          <w:rFonts w:eastAsia="Times New Roman" w:cs="Courier New"/>
          <w:color w:val="212121"/>
          <w:lang w:eastAsia="pl-PL"/>
        </w:rPr>
        <w:t xml:space="preserve">, </w:t>
      </w:r>
      <w:r w:rsidRPr="00671663">
        <w:rPr>
          <w:rFonts w:eastAsia="Times New Roman" w:cs="Courier New"/>
          <w:color w:val="212121"/>
          <w:lang w:eastAsia="pl-PL"/>
        </w:rPr>
        <w:t xml:space="preserve">Community Alliance, PREPARE </w:t>
      </w:r>
      <w:proofErr w:type="spellStart"/>
      <w:r w:rsidRPr="00671663">
        <w:rPr>
          <w:rFonts w:eastAsia="Times New Roman" w:cs="Courier New"/>
          <w:color w:val="212121"/>
          <w:lang w:eastAsia="pl-PL"/>
        </w:rPr>
        <w:t>Partnership</w:t>
      </w:r>
      <w:proofErr w:type="spellEnd"/>
      <w:r w:rsidRPr="00671663">
        <w:rPr>
          <w:rFonts w:eastAsia="Times New Roman" w:cs="Courier New"/>
          <w:color w:val="212121"/>
          <w:lang w:eastAsia="pl-PL"/>
        </w:rPr>
        <w:t xml:space="preserve"> for </w:t>
      </w:r>
      <w:proofErr w:type="spellStart"/>
      <w:r w:rsidRPr="00671663">
        <w:rPr>
          <w:rFonts w:eastAsia="Times New Roman" w:cs="Courier New"/>
          <w:color w:val="212121"/>
          <w:lang w:eastAsia="pl-PL"/>
        </w:rPr>
        <w:t>Rural</w:t>
      </w:r>
      <w:proofErr w:type="spellEnd"/>
      <w:r w:rsidRPr="00671663">
        <w:rPr>
          <w:rFonts w:eastAsia="Times New Roman" w:cs="Courier New"/>
          <w:color w:val="212121"/>
          <w:lang w:eastAsia="pl-PL"/>
        </w:rPr>
        <w:t xml:space="preserve"> Europe oraz </w:t>
      </w:r>
      <w:proofErr w:type="spellStart"/>
      <w:r w:rsidRPr="00671663">
        <w:rPr>
          <w:rFonts w:eastAsia="Times New Roman" w:cs="Courier New"/>
          <w:color w:val="212121"/>
          <w:lang w:eastAsia="pl-PL"/>
        </w:rPr>
        <w:t>European</w:t>
      </w:r>
      <w:proofErr w:type="spellEnd"/>
      <w:r w:rsidRPr="00671663">
        <w:rPr>
          <w:rFonts w:eastAsia="Times New Roman" w:cs="Courier New"/>
          <w:color w:val="212121"/>
          <w:lang w:eastAsia="pl-PL"/>
        </w:rPr>
        <w:t xml:space="preserve"> LEADER </w:t>
      </w:r>
      <w:proofErr w:type="spellStart"/>
      <w:r w:rsidRPr="00671663">
        <w:rPr>
          <w:rFonts w:eastAsia="Times New Roman" w:cs="Courier New"/>
          <w:color w:val="212121"/>
          <w:lang w:eastAsia="pl-PL"/>
        </w:rPr>
        <w:t>Association</w:t>
      </w:r>
      <w:proofErr w:type="spellEnd"/>
      <w:r w:rsidRPr="00671663">
        <w:rPr>
          <w:rFonts w:eastAsia="Times New Roman" w:cs="Courier New"/>
          <w:color w:val="212121"/>
          <w:lang w:eastAsia="pl-PL"/>
        </w:rPr>
        <w:t xml:space="preserve"> for </w:t>
      </w:r>
      <w:proofErr w:type="spellStart"/>
      <w:r w:rsidRPr="00671663">
        <w:rPr>
          <w:rFonts w:eastAsia="Times New Roman" w:cs="Courier New"/>
          <w:color w:val="212121"/>
          <w:lang w:eastAsia="pl-PL"/>
        </w:rPr>
        <w:t>Rural</w:t>
      </w:r>
      <w:proofErr w:type="spellEnd"/>
      <w:r w:rsidRPr="00671663">
        <w:rPr>
          <w:rFonts w:eastAsia="Times New Roman" w:cs="Courier New"/>
          <w:color w:val="212121"/>
          <w:lang w:eastAsia="pl-PL"/>
        </w:rPr>
        <w:t xml:space="preserve"> Development.</w:t>
      </w:r>
    </w:p>
    <w:p w:rsidR="00661037" w:rsidRDefault="00661037" w:rsidP="006716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r w:rsidRPr="00661037">
        <w:rPr>
          <w:rFonts w:eastAsia="Times New Roman" w:cs="Courier New"/>
          <w:color w:val="212121"/>
          <w:lang w:eastAsia="pl-PL"/>
        </w:rPr>
        <w:t>Obejmowały one krajowe kampanie mające na celu zebranie pomysłów ze społeczności wiejskich w 36 krajach europejskich; konferencje krajowe lub</w:t>
      </w:r>
      <w:r w:rsidR="00671663">
        <w:rPr>
          <w:rFonts w:eastAsia="Times New Roman" w:cs="Courier New"/>
          <w:color w:val="212121"/>
          <w:lang w:eastAsia="pl-PL"/>
        </w:rPr>
        <w:t xml:space="preserve"> </w:t>
      </w:r>
      <w:r w:rsidRPr="00661037">
        <w:rPr>
          <w:rFonts w:eastAsia="Times New Roman" w:cs="Courier New"/>
          <w:color w:val="212121"/>
          <w:lang w:eastAsia="pl-PL"/>
        </w:rPr>
        <w:t>Parlamenty wiejskie w wielu krajach; oraz dwa trzydniowe europejskie parlamenty obszarów wiejskich, w których uczestniczyły zainteresowane strony z obszarów wiejskich z 40 krajów oraz z  rządów i instytucji międzynarodowych. Manifest będzie stanowić podstawę do kontynuacji prowadzenie k</w:t>
      </w:r>
      <w:r w:rsidR="00671663">
        <w:rPr>
          <w:rFonts w:eastAsia="Times New Roman" w:cs="Courier New"/>
          <w:color w:val="212121"/>
          <w:lang w:eastAsia="pl-PL"/>
        </w:rPr>
        <w:t xml:space="preserve">ampanii przez trzy organy </w:t>
      </w:r>
      <w:proofErr w:type="spellStart"/>
      <w:r w:rsidR="00671663">
        <w:rPr>
          <w:rFonts w:eastAsia="Times New Roman" w:cs="Courier New"/>
          <w:color w:val="212121"/>
          <w:lang w:eastAsia="pl-PL"/>
        </w:rPr>
        <w:t>współ</w:t>
      </w:r>
      <w:r w:rsidRPr="00661037">
        <w:rPr>
          <w:rFonts w:eastAsia="Times New Roman" w:cs="Courier New"/>
          <w:color w:val="212121"/>
          <w:lang w:eastAsia="pl-PL"/>
        </w:rPr>
        <w:t>inicjujące</w:t>
      </w:r>
      <w:proofErr w:type="spellEnd"/>
      <w:r w:rsidRPr="00661037">
        <w:rPr>
          <w:rFonts w:eastAsia="Times New Roman" w:cs="Courier New"/>
          <w:color w:val="212121"/>
          <w:lang w:eastAsia="pl-PL"/>
        </w:rPr>
        <w:t xml:space="preserve"> oraz ich europejskich i krajowych partnerów</w:t>
      </w:r>
      <w:r w:rsidR="00671663">
        <w:rPr>
          <w:rFonts w:eastAsia="Times New Roman" w:cs="Courier New"/>
          <w:color w:val="212121"/>
          <w:lang w:eastAsia="pl-PL"/>
        </w:rPr>
        <w:t>.</w:t>
      </w:r>
    </w:p>
    <w:p w:rsidR="00974D07" w:rsidRDefault="00974D07" w:rsidP="00974D07">
      <w:pPr>
        <w:spacing w:before="100" w:beforeAutospacing="1" w:after="100" w:afterAutospacing="1" w:line="240" w:lineRule="auto"/>
        <w:jc w:val="both"/>
        <w:rPr>
          <w:i/>
          <w:sz w:val="24"/>
          <w:szCs w:val="24"/>
        </w:rPr>
      </w:pPr>
      <w:r>
        <w:rPr>
          <w:rFonts w:ascii="inherit" w:eastAsia="Times New Roman" w:hAnsi="inherit" w:cs="Courier New"/>
          <w:i/>
          <w:color w:val="212121"/>
          <w:sz w:val="24"/>
          <w:szCs w:val="24"/>
          <w:lang w:eastAsia="pl-PL"/>
        </w:rPr>
        <w:t>Tłumaczenie na potrzeby własne, wersja robocza</w:t>
      </w:r>
    </w:p>
    <w:p w:rsidR="00974D07" w:rsidRPr="00671663" w:rsidRDefault="00974D07" w:rsidP="006716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eastAsia="pl-PL"/>
        </w:rPr>
      </w:pPr>
    </w:p>
    <w:sectPr w:rsidR="00974D07" w:rsidRPr="00671663" w:rsidSect="00F53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rbel">
    <w:panose1 w:val="020B0503020204020204"/>
    <w:charset w:val="EE"/>
    <w:family w:val="swiss"/>
    <w:pitch w:val="variable"/>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131"/>
    <w:multiLevelType w:val="hybridMultilevel"/>
    <w:tmpl w:val="5C7EB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792F2F"/>
    <w:multiLevelType w:val="multilevel"/>
    <w:tmpl w:val="A1E0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04AB9"/>
    <w:multiLevelType w:val="multilevel"/>
    <w:tmpl w:val="E18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2730"/>
    <w:multiLevelType w:val="hybridMultilevel"/>
    <w:tmpl w:val="0C101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F161AC"/>
    <w:multiLevelType w:val="multilevel"/>
    <w:tmpl w:val="937C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D05CA"/>
    <w:multiLevelType w:val="multilevel"/>
    <w:tmpl w:val="A15E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A1EF9"/>
    <w:multiLevelType w:val="hybridMultilevel"/>
    <w:tmpl w:val="D4927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B75832"/>
    <w:multiLevelType w:val="multilevel"/>
    <w:tmpl w:val="9FF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95B2E"/>
    <w:multiLevelType w:val="multilevel"/>
    <w:tmpl w:val="410E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A4943"/>
    <w:multiLevelType w:val="multilevel"/>
    <w:tmpl w:val="A54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
  </w:num>
  <w:num w:numId="5">
    <w:abstractNumId w:val="7"/>
  </w:num>
  <w:num w:numId="6">
    <w:abstractNumId w:val="9"/>
  </w:num>
  <w:num w:numId="7">
    <w:abstractNumId w:val="2"/>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4DFF"/>
    <w:rsid w:val="00012CE4"/>
    <w:rsid w:val="000405D7"/>
    <w:rsid w:val="000500A9"/>
    <w:rsid w:val="000A1B5A"/>
    <w:rsid w:val="000A32D2"/>
    <w:rsid w:val="000C1619"/>
    <w:rsid w:val="000D7652"/>
    <w:rsid w:val="000F2FB3"/>
    <w:rsid w:val="00130E27"/>
    <w:rsid w:val="00131926"/>
    <w:rsid w:val="00170AEB"/>
    <w:rsid w:val="0020184D"/>
    <w:rsid w:val="00201C34"/>
    <w:rsid w:val="00216511"/>
    <w:rsid w:val="0026307A"/>
    <w:rsid w:val="00274931"/>
    <w:rsid w:val="002B4EDC"/>
    <w:rsid w:val="00324D96"/>
    <w:rsid w:val="00340669"/>
    <w:rsid w:val="003612A6"/>
    <w:rsid w:val="00373510"/>
    <w:rsid w:val="003E5462"/>
    <w:rsid w:val="003F08BB"/>
    <w:rsid w:val="00412F78"/>
    <w:rsid w:val="00421724"/>
    <w:rsid w:val="00427295"/>
    <w:rsid w:val="00435B69"/>
    <w:rsid w:val="004A6CA7"/>
    <w:rsid w:val="004B10FA"/>
    <w:rsid w:val="005210E3"/>
    <w:rsid w:val="00525FF5"/>
    <w:rsid w:val="0056541D"/>
    <w:rsid w:val="00591679"/>
    <w:rsid w:val="005B3F93"/>
    <w:rsid w:val="005B4EBA"/>
    <w:rsid w:val="005C6606"/>
    <w:rsid w:val="006423D6"/>
    <w:rsid w:val="00661037"/>
    <w:rsid w:val="00671663"/>
    <w:rsid w:val="0069484F"/>
    <w:rsid w:val="006A10B2"/>
    <w:rsid w:val="006B2D58"/>
    <w:rsid w:val="006C7C35"/>
    <w:rsid w:val="006E5991"/>
    <w:rsid w:val="008224C1"/>
    <w:rsid w:val="00822567"/>
    <w:rsid w:val="008419DC"/>
    <w:rsid w:val="00861883"/>
    <w:rsid w:val="00886A52"/>
    <w:rsid w:val="008A0FB8"/>
    <w:rsid w:val="00905CB9"/>
    <w:rsid w:val="00956509"/>
    <w:rsid w:val="00974D07"/>
    <w:rsid w:val="009B7086"/>
    <w:rsid w:val="009F4F23"/>
    <w:rsid w:val="00A33E13"/>
    <w:rsid w:val="00A52507"/>
    <w:rsid w:val="00A62FED"/>
    <w:rsid w:val="00A77055"/>
    <w:rsid w:val="00AA7ECD"/>
    <w:rsid w:val="00AC4D63"/>
    <w:rsid w:val="00B140AB"/>
    <w:rsid w:val="00B7699E"/>
    <w:rsid w:val="00B81EF4"/>
    <w:rsid w:val="00BC09FA"/>
    <w:rsid w:val="00C22E43"/>
    <w:rsid w:val="00C37A1E"/>
    <w:rsid w:val="00C653DE"/>
    <w:rsid w:val="00CC4DFF"/>
    <w:rsid w:val="00D22E61"/>
    <w:rsid w:val="00D30E2A"/>
    <w:rsid w:val="00D418CC"/>
    <w:rsid w:val="00D82B64"/>
    <w:rsid w:val="00D96C3A"/>
    <w:rsid w:val="00DA1867"/>
    <w:rsid w:val="00E14A71"/>
    <w:rsid w:val="00E2050A"/>
    <w:rsid w:val="00E31A85"/>
    <w:rsid w:val="00E960F1"/>
    <w:rsid w:val="00EB1ADE"/>
    <w:rsid w:val="00EC5FD5"/>
    <w:rsid w:val="00EF5F45"/>
    <w:rsid w:val="00F05036"/>
    <w:rsid w:val="00F12815"/>
    <w:rsid w:val="00F33566"/>
    <w:rsid w:val="00F33AB9"/>
    <w:rsid w:val="00F53E63"/>
    <w:rsid w:val="00F57B07"/>
    <w:rsid w:val="00F92D2B"/>
    <w:rsid w:val="00F949D0"/>
    <w:rsid w:val="00FA3F0D"/>
    <w:rsid w:val="00FB7863"/>
    <w:rsid w:val="00FE299D"/>
    <w:rsid w:val="00FE338D"/>
    <w:rsid w:val="00FE7B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E63"/>
  </w:style>
  <w:style w:type="paragraph" w:styleId="Nagwek2">
    <w:name w:val="heading 2"/>
    <w:basedOn w:val="Normalny"/>
    <w:link w:val="Nagwek2Znak"/>
    <w:uiPriority w:val="9"/>
    <w:qFormat/>
    <w:rsid w:val="00905CB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B7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C4D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4D63"/>
    <w:rPr>
      <w:b/>
      <w:bCs/>
    </w:rPr>
  </w:style>
  <w:style w:type="character" w:styleId="Hipercze">
    <w:name w:val="Hyperlink"/>
    <w:basedOn w:val="Domylnaczcionkaakapitu"/>
    <w:uiPriority w:val="99"/>
    <w:unhideWhenUsed/>
    <w:rsid w:val="00AC4D63"/>
    <w:rPr>
      <w:color w:val="0000FF"/>
      <w:u w:val="single"/>
    </w:rPr>
  </w:style>
  <w:style w:type="character" w:customStyle="1" w:styleId="txtpytanie">
    <w:name w:val="txt_pytanie"/>
    <w:basedOn w:val="Domylnaczcionkaakapitu"/>
    <w:rsid w:val="00FE7B60"/>
  </w:style>
  <w:style w:type="character" w:customStyle="1" w:styleId="Nagwek2Znak">
    <w:name w:val="Nagłówek 2 Znak"/>
    <w:basedOn w:val="Domylnaczcionkaakapitu"/>
    <w:link w:val="Nagwek2"/>
    <w:uiPriority w:val="9"/>
    <w:rsid w:val="00905CB9"/>
    <w:rPr>
      <w:rFonts w:ascii="Times New Roman" w:eastAsia="Times New Roman" w:hAnsi="Times New Roman" w:cs="Times New Roman"/>
      <w:b/>
      <w:bCs/>
      <w:sz w:val="36"/>
      <w:szCs w:val="36"/>
      <w:lang w:eastAsia="pl-PL"/>
    </w:rPr>
  </w:style>
  <w:style w:type="paragraph" w:customStyle="1" w:styleId="galleryauthor">
    <w:name w:val="galleryauthor"/>
    <w:basedOn w:val="Normalny"/>
    <w:rsid w:val="00905C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gcloud">
    <w:name w:val="tagcloud"/>
    <w:basedOn w:val="Normalny"/>
    <w:rsid w:val="00905C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5C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CB9"/>
    <w:rPr>
      <w:rFonts w:ascii="Tahoma" w:hAnsi="Tahoma" w:cs="Tahoma"/>
      <w:sz w:val="16"/>
      <w:szCs w:val="16"/>
    </w:rPr>
  </w:style>
  <w:style w:type="character" w:customStyle="1" w:styleId="Nagwek3Znak">
    <w:name w:val="Nagłówek 3 Znak"/>
    <w:basedOn w:val="Domylnaczcionkaakapitu"/>
    <w:link w:val="Nagwek3"/>
    <w:uiPriority w:val="9"/>
    <w:semiHidden/>
    <w:rsid w:val="009B708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B81EF4"/>
    <w:pPr>
      <w:ind w:left="720"/>
      <w:contextualSpacing/>
    </w:pPr>
  </w:style>
  <w:style w:type="paragraph" w:customStyle="1" w:styleId="Default">
    <w:name w:val="Default"/>
    <w:rsid w:val="00C653DE"/>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divs>
    <w:div w:id="236330936">
      <w:bodyDiv w:val="1"/>
      <w:marLeft w:val="0"/>
      <w:marRight w:val="0"/>
      <w:marTop w:val="0"/>
      <w:marBottom w:val="0"/>
      <w:divBdr>
        <w:top w:val="none" w:sz="0" w:space="0" w:color="auto"/>
        <w:left w:val="none" w:sz="0" w:space="0" w:color="auto"/>
        <w:bottom w:val="none" w:sz="0" w:space="0" w:color="auto"/>
        <w:right w:val="none" w:sz="0" w:space="0" w:color="auto"/>
      </w:divBdr>
    </w:div>
    <w:div w:id="463355494">
      <w:bodyDiv w:val="1"/>
      <w:marLeft w:val="0"/>
      <w:marRight w:val="0"/>
      <w:marTop w:val="0"/>
      <w:marBottom w:val="0"/>
      <w:divBdr>
        <w:top w:val="none" w:sz="0" w:space="0" w:color="auto"/>
        <w:left w:val="none" w:sz="0" w:space="0" w:color="auto"/>
        <w:bottom w:val="none" w:sz="0" w:space="0" w:color="auto"/>
        <w:right w:val="none" w:sz="0" w:space="0" w:color="auto"/>
      </w:divBdr>
    </w:div>
    <w:div w:id="470101430">
      <w:bodyDiv w:val="1"/>
      <w:marLeft w:val="0"/>
      <w:marRight w:val="0"/>
      <w:marTop w:val="0"/>
      <w:marBottom w:val="0"/>
      <w:divBdr>
        <w:top w:val="none" w:sz="0" w:space="0" w:color="auto"/>
        <w:left w:val="none" w:sz="0" w:space="0" w:color="auto"/>
        <w:bottom w:val="none" w:sz="0" w:space="0" w:color="auto"/>
        <w:right w:val="none" w:sz="0" w:space="0" w:color="auto"/>
      </w:divBdr>
      <w:divsChild>
        <w:div w:id="1777552303">
          <w:marLeft w:val="0"/>
          <w:marRight w:val="0"/>
          <w:marTop w:val="0"/>
          <w:marBottom w:val="0"/>
          <w:divBdr>
            <w:top w:val="none" w:sz="0" w:space="0" w:color="auto"/>
            <w:left w:val="none" w:sz="0" w:space="0" w:color="auto"/>
            <w:bottom w:val="none" w:sz="0" w:space="0" w:color="auto"/>
            <w:right w:val="none" w:sz="0" w:space="0" w:color="auto"/>
          </w:divBdr>
        </w:div>
        <w:div w:id="1133669881">
          <w:marLeft w:val="0"/>
          <w:marRight w:val="0"/>
          <w:marTop w:val="0"/>
          <w:marBottom w:val="0"/>
          <w:divBdr>
            <w:top w:val="none" w:sz="0" w:space="0" w:color="auto"/>
            <w:left w:val="none" w:sz="0" w:space="0" w:color="auto"/>
            <w:bottom w:val="none" w:sz="0" w:space="0" w:color="auto"/>
            <w:right w:val="none" w:sz="0" w:space="0" w:color="auto"/>
          </w:divBdr>
          <w:divsChild>
            <w:div w:id="755978220">
              <w:marLeft w:val="0"/>
              <w:marRight w:val="0"/>
              <w:marTop w:val="0"/>
              <w:marBottom w:val="0"/>
              <w:divBdr>
                <w:top w:val="none" w:sz="0" w:space="0" w:color="auto"/>
                <w:left w:val="none" w:sz="0" w:space="0" w:color="auto"/>
                <w:bottom w:val="none" w:sz="0" w:space="0" w:color="auto"/>
                <w:right w:val="none" w:sz="0" w:space="0" w:color="auto"/>
              </w:divBdr>
              <w:divsChild>
                <w:div w:id="877008969">
                  <w:marLeft w:val="0"/>
                  <w:marRight w:val="0"/>
                  <w:marTop w:val="0"/>
                  <w:marBottom w:val="0"/>
                  <w:divBdr>
                    <w:top w:val="none" w:sz="0" w:space="0" w:color="auto"/>
                    <w:left w:val="none" w:sz="0" w:space="0" w:color="auto"/>
                    <w:bottom w:val="none" w:sz="0" w:space="0" w:color="auto"/>
                    <w:right w:val="none" w:sz="0" w:space="0" w:color="auto"/>
                  </w:divBdr>
                  <w:divsChild>
                    <w:div w:id="419840213">
                      <w:marLeft w:val="0"/>
                      <w:marRight w:val="0"/>
                      <w:marTop w:val="0"/>
                      <w:marBottom w:val="0"/>
                      <w:divBdr>
                        <w:top w:val="none" w:sz="0" w:space="0" w:color="auto"/>
                        <w:left w:val="none" w:sz="0" w:space="0" w:color="auto"/>
                        <w:bottom w:val="none" w:sz="0" w:space="0" w:color="auto"/>
                        <w:right w:val="none" w:sz="0" w:space="0" w:color="auto"/>
                      </w:divBdr>
                      <w:divsChild>
                        <w:div w:id="2749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6462">
          <w:marLeft w:val="0"/>
          <w:marRight w:val="0"/>
          <w:marTop w:val="0"/>
          <w:marBottom w:val="0"/>
          <w:divBdr>
            <w:top w:val="none" w:sz="0" w:space="0" w:color="auto"/>
            <w:left w:val="none" w:sz="0" w:space="0" w:color="auto"/>
            <w:bottom w:val="none" w:sz="0" w:space="0" w:color="auto"/>
            <w:right w:val="none" w:sz="0" w:space="0" w:color="auto"/>
          </w:divBdr>
          <w:divsChild>
            <w:div w:id="1015034424">
              <w:marLeft w:val="0"/>
              <w:marRight w:val="0"/>
              <w:marTop w:val="0"/>
              <w:marBottom w:val="0"/>
              <w:divBdr>
                <w:top w:val="none" w:sz="0" w:space="0" w:color="auto"/>
                <w:left w:val="none" w:sz="0" w:space="0" w:color="auto"/>
                <w:bottom w:val="none" w:sz="0" w:space="0" w:color="auto"/>
                <w:right w:val="none" w:sz="0" w:space="0" w:color="auto"/>
              </w:divBdr>
              <w:divsChild>
                <w:div w:id="1126584314">
                  <w:marLeft w:val="0"/>
                  <w:marRight w:val="0"/>
                  <w:marTop w:val="0"/>
                  <w:marBottom w:val="0"/>
                  <w:divBdr>
                    <w:top w:val="none" w:sz="0" w:space="0" w:color="auto"/>
                    <w:left w:val="none" w:sz="0" w:space="0" w:color="auto"/>
                    <w:bottom w:val="none" w:sz="0" w:space="0" w:color="auto"/>
                    <w:right w:val="none" w:sz="0" w:space="0" w:color="auto"/>
                  </w:divBdr>
                  <w:divsChild>
                    <w:div w:id="213079678">
                      <w:marLeft w:val="0"/>
                      <w:marRight w:val="0"/>
                      <w:marTop w:val="0"/>
                      <w:marBottom w:val="0"/>
                      <w:divBdr>
                        <w:top w:val="none" w:sz="0" w:space="0" w:color="auto"/>
                        <w:left w:val="none" w:sz="0" w:space="0" w:color="auto"/>
                        <w:bottom w:val="none" w:sz="0" w:space="0" w:color="auto"/>
                        <w:right w:val="none" w:sz="0" w:space="0" w:color="auto"/>
                      </w:divBdr>
                      <w:divsChild>
                        <w:div w:id="834685440">
                          <w:marLeft w:val="0"/>
                          <w:marRight w:val="0"/>
                          <w:marTop w:val="0"/>
                          <w:marBottom w:val="0"/>
                          <w:divBdr>
                            <w:top w:val="none" w:sz="0" w:space="0" w:color="auto"/>
                            <w:left w:val="none" w:sz="0" w:space="0" w:color="auto"/>
                            <w:bottom w:val="none" w:sz="0" w:space="0" w:color="auto"/>
                            <w:right w:val="none" w:sz="0" w:space="0" w:color="auto"/>
                          </w:divBdr>
                          <w:divsChild>
                            <w:div w:id="388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4349">
      <w:bodyDiv w:val="1"/>
      <w:marLeft w:val="0"/>
      <w:marRight w:val="0"/>
      <w:marTop w:val="0"/>
      <w:marBottom w:val="0"/>
      <w:divBdr>
        <w:top w:val="none" w:sz="0" w:space="0" w:color="auto"/>
        <w:left w:val="none" w:sz="0" w:space="0" w:color="auto"/>
        <w:bottom w:val="none" w:sz="0" w:space="0" w:color="auto"/>
        <w:right w:val="none" w:sz="0" w:space="0" w:color="auto"/>
      </w:divBdr>
    </w:div>
    <w:div w:id="705716424">
      <w:bodyDiv w:val="1"/>
      <w:marLeft w:val="0"/>
      <w:marRight w:val="0"/>
      <w:marTop w:val="0"/>
      <w:marBottom w:val="0"/>
      <w:divBdr>
        <w:top w:val="none" w:sz="0" w:space="0" w:color="auto"/>
        <w:left w:val="none" w:sz="0" w:space="0" w:color="auto"/>
        <w:bottom w:val="none" w:sz="0" w:space="0" w:color="auto"/>
        <w:right w:val="none" w:sz="0" w:space="0" w:color="auto"/>
      </w:divBdr>
    </w:div>
    <w:div w:id="765882423">
      <w:bodyDiv w:val="1"/>
      <w:marLeft w:val="0"/>
      <w:marRight w:val="0"/>
      <w:marTop w:val="0"/>
      <w:marBottom w:val="0"/>
      <w:divBdr>
        <w:top w:val="none" w:sz="0" w:space="0" w:color="auto"/>
        <w:left w:val="none" w:sz="0" w:space="0" w:color="auto"/>
        <w:bottom w:val="none" w:sz="0" w:space="0" w:color="auto"/>
        <w:right w:val="none" w:sz="0" w:space="0" w:color="auto"/>
      </w:divBdr>
    </w:div>
    <w:div w:id="1000743040">
      <w:bodyDiv w:val="1"/>
      <w:marLeft w:val="0"/>
      <w:marRight w:val="0"/>
      <w:marTop w:val="0"/>
      <w:marBottom w:val="0"/>
      <w:divBdr>
        <w:top w:val="none" w:sz="0" w:space="0" w:color="auto"/>
        <w:left w:val="none" w:sz="0" w:space="0" w:color="auto"/>
        <w:bottom w:val="none" w:sz="0" w:space="0" w:color="auto"/>
        <w:right w:val="none" w:sz="0" w:space="0" w:color="auto"/>
      </w:divBdr>
      <w:divsChild>
        <w:div w:id="53699011">
          <w:marLeft w:val="0"/>
          <w:marRight w:val="0"/>
          <w:marTop w:val="0"/>
          <w:marBottom w:val="0"/>
          <w:divBdr>
            <w:top w:val="none" w:sz="0" w:space="0" w:color="auto"/>
            <w:left w:val="none" w:sz="0" w:space="0" w:color="auto"/>
            <w:bottom w:val="none" w:sz="0" w:space="0" w:color="auto"/>
            <w:right w:val="none" w:sz="0" w:space="0" w:color="auto"/>
          </w:divBdr>
        </w:div>
        <w:div w:id="849756609">
          <w:marLeft w:val="0"/>
          <w:marRight w:val="0"/>
          <w:marTop w:val="0"/>
          <w:marBottom w:val="0"/>
          <w:divBdr>
            <w:top w:val="none" w:sz="0" w:space="0" w:color="auto"/>
            <w:left w:val="none" w:sz="0" w:space="0" w:color="auto"/>
            <w:bottom w:val="none" w:sz="0" w:space="0" w:color="auto"/>
            <w:right w:val="none" w:sz="0" w:space="0" w:color="auto"/>
          </w:divBdr>
          <w:divsChild>
            <w:div w:id="1566991095">
              <w:marLeft w:val="0"/>
              <w:marRight w:val="0"/>
              <w:marTop w:val="0"/>
              <w:marBottom w:val="0"/>
              <w:divBdr>
                <w:top w:val="none" w:sz="0" w:space="0" w:color="auto"/>
                <w:left w:val="none" w:sz="0" w:space="0" w:color="auto"/>
                <w:bottom w:val="none" w:sz="0" w:space="0" w:color="auto"/>
                <w:right w:val="none" w:sz="0" w:space="0" w:color="auto"/>
              </w:divBdr>
              <w:divsChild>
                <w:div w:id="699277433">
                  <w:marLeft w:val="0"/>
                  <w:marRight w:val="0"/>
                  <w:marTop w:val="0"/>
                  <w:marBottom w:val="0"/>
                  <w:divBdr>
                    <w:top w:val="none" w:sz="0" w:space="0" w:color="auto"/>
                    <w:left w:val="none" w:sz="0" w:space="0" w:color="auto"/>
                    <w:bottom w:val="none" w:sz="0" w:space="0" w:color="auto"/>
                    <w:right w:val="none" w:sz="0" w:space="0" w:color="auto"/>
                  </w:divBdr>
                  <w:divsChild>
                    <w:div w:id="937252501">
                      <w:marLeft w:val="0"/>
                      <w:marRight w:val="0"/>
                      <w:marTop w:val="0"/>
                      <w:marBottom w:val="0"/>
                      <w:divBdr>
                        <w:top w:val="none" w:sz="0" w:space="0" w:color="auto"/>
                        <w:left w:val="none" w:sz="0" w:space="0" w:color="auto"/>
                        <w:bottom w:val="none" w:sz="0" w:space="0" w:color="auto"/>
                        <w:right w:val="none" w:sz="0" w:space="0" w:color="auto"/>
                      </w:divBdr>
                      <w:divsChild>
                        <w:div w:id="642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78402">
          <w:marLeft w:val="0"/>
          <w:marRight w:val="0"/>
          <w:marTop w:val="0"/>
          <w:marBottom w:val="0"/>
          <w:divBdr>
            <w:top w:val="none" w:sz="0" w:space="0" w:color="auto"/>
            <w:left w:val="none" w:sz="0" w:space="0" w:color="auto"/>
            <w:bottom w:val="none" w:sz="0" w:space="0" w:color="auto"/>
            <w:right w:val="none" w:sz="0" w:space="0" w:color="auto"/>
          </w:divBdr>
          <w:divsChild>
            <w:div w:id="249194331">
              <w:marLeft w:val="0"/>
              <w:marRight w:val="0"/>
              <w:marTop w:val="0"/>
              <w:marBottom w:val="0"/>
              <w:divBdr>
                <w:top w:val="none" w:sz="0" w:space="0" w:color="auto"/>
                <w:left w:val="none" w:sz="0" w:space="0" w:color="auto"/>
                <w:bottom w:val="none" w:sz="0" w:space="0" w:color="auto"/>
                <w:right w:val="none" w:sz="0" w:space="0" w:color="auto"/>
              </w:divBdr>
              <w:divsChild>
                <w:div w:id="482087164">
                  <w:marLeft w:val="0"/>
                  <w:marRight w:val="0"/>
                  <w:marTop w:val="0"/>
                  <w:marBottom w:val="0"/>
                  <w:divBdr>
                    <w:top w:val="none" w:sz="0" w:space="0" w:color="auto"/>
                    <w:left w:val="none" w:sz="0" w:space="0" w:color="auto"/>
                    <w:bottom w:val="none" w:sz="0" w:space="0" w:color="auto"/>
                    <w:right w:val="none" w:sz="0" w:space="0" w:color="auto"/>
                  </w:divBdr>
                  <w:divsChild>
                    <w:div w:id="608582911">
                      <w:marLeft w:val="0"/>
                      <w:marRight w:val="0"/>
                      <w:marTop w:val="0"/>
                      <w:marBottom w:val="0"/>
                      <w:divBdr>
                        <w:top w:val="none" w:sz="0" w:space="0" w:color="auto"/>
                        <w:left w:val="none" w:sz="0" w:space="0" w:color="auto"/>
                        <w:bottom w:val="none" w:sz="0" w:space="0" w:color="auto"/>
                        <w:right w:val="none" w:sz="0" w:space="0" w:color="auto"/>
                      </w:divBdr>
                      <w:divsChild>
                        <w:div w:id="1891309404">
                          <w:marLeft w:val="0"/>
                          <w:marRight w:val="0"/>
                          <w:marTop w:val="0"/>
                          <w:marBottom w:val="0"/>
                          <w:divBdr>
                            <w:top w:val="none" w:sz="0" w:space="0" w:color="auto"/>
                            <w:left w:val="none" w:sz="0" w:space="0" w:color="auto"/>
                            <w:bottom w:val="none" w:sz="0" w:space="0" w:color="auto"/>
                            <w:right w:val="none" w:sz="0" w:space="0" w:color="auto"/>
                          </w:divBdr>
                          <w:divsChild>
                            <w:div w:id="7018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95109">
      <w:bodyDiv w:val="1"/>
      <w:marLeft w:val="0"/>
      <w:marRight w:val="0"/>
      <w:marTop w:val="0"/>
      <w:marBottom w:val="0"/>
      <w:divBdr>
        <w:top w:val="none" w:sz="0" w:space="0" w:color="auto"/>
        <w:left w:val="none" w:sz="0" w:space="0" w:color="auto"/>
        <w:bottom w:val="none" w:sz="0" w:space="0" w:color="auto"/>
        <w:right w:val="none" w:sz="0" w:space="0" w:color="auto"/>
      </w:divBdr>
    </w:div>
    <w:div w:id="1674214411">
      <w:bodyDiv w:val="1"/>
      <w:marLeft w:val="0"/>
      <w:marRight w:val="0"/>
      <w:marTop w:val="0"/>
      <w:marBottom w:val="0"/>
      <w:divBdr>
        <w:top w:val="none" w:sz="0" w:space="0" w:color="auto"/>
        <w:left w:val="none" w:sz="0" w:space="0" w:color="auto"/>
        <w:bottom w:val="none" w:sz="0" w:space="0" w:color="auto"/>
        <w:right w:val="none" w:sz="0" w:space="0" w:color="auto"/>
      </w:divBdr>
    </w:div>
    <w:div w:id="1690253042">
      <w:bodyDiv w:val="1"/>
      <w:marLeft w:val="0"/>
      <w:marRight w:val="0"/>
      <w:marTop w:val="0"/>
      <w:marBottom w:val="0"/>
      <w:divBdr>
        <w:top w:val="none" w:sz="0" w:space="0" w:color="auto"/>
        <w:left w:val="none" w:sz="0" w:space="0" w:color="auto"/>
        <w:bottom w:val="none" w:sz="0" w:space="0" w:color="auto"/>
        <w:right w:val="none" w:sz="0" w:space="0" w:color="auto"/>
      </w:divBdr>
    </w:div>
    <w:div w:id="1847213349">
      <w:bodyDiv w:val="1"/>
      <w:marLeft w:val="0"/>
      <w:marRight w:val="0"/>
      <w:marTop w:val="0"/>
      <w:marBottom w:val="0"/>
      <w:divBdr>
        <w:top w:val="none" w:sz="0" w:space="0" w:color="auto"/>
        <w:left w:val="none" w:sz="0" w:space="0" w:color="auto"/>
        <w:bottom w:val="none" w:sz="0" w:space="0" w:color="auto"/>
        <w:right w:val="none" w:sz="0" w:space="0" w:color="auto"/>
      </w:divBdr>
      <w:divsChild>
        <w:div w:id="1263025830">
          <w:marLeft w:val="0"/>
          <w:marRight w:val="0"/>
          <w:marTop w:val="0"/>
          <w:marBottom w:val="0"/>
          <w:divBdr>
            <w:top w:val="none" w:sz="0" w:space="0" w:color="auto"/>
            <w:left w:val="none" w:sz="0" w:space="0" w:color="auto"/>
            <w:bottom w:val="none" w:sz="0" w:space="0" w:color="auto"/>
            <w:right w:val="none" w:sz="0" w:space="0" w:color="auto"/>
          </w:divBdr>
          <w:divsChild>
            <w:div w:id="1261453672">
              <w:marLeft w:val="0"/>
              <w:marRight w:val="0"/>
              <w:marTop w:val="0"/>
              <w:marBottom w:val="0"/>
              <w:divBdr>
                <w:top w:val="none" w:sz="0" w:space="0" w:color="auto"/>
                <w:left w:val="none" w:sz="0" w:space="0" w:color="auto"/>
                <w:bottom w:val="none" w:sz="0" w:space="0" w:color="auto"/>
                <w:right w:val="none" w:sz="0" w:space="0" w:color="auto"/>
              </w:divBdr>
              <w:divsChild>
                <w:div w:id="2023581008">
                  <w:marLeft w:val="0"/>
                  <w:marRight w:val="0"/>
                  <w:marTop w:val="0"/>
                  <w:marBottom w:val="0"/>
                  <w:divBdr>
                    <w:top w:val="none" w:sz="0" w:space="0" w:color="auto"/>
                    <w:left w:val="none" w:sz="0" w:space="0" w:color="auto"/>
                    <w:bottom w:val="none" w:sz="0" w:space="0" w:color="auto"/>
                    <w:right w:val="none" w:sz="0" w:space="0" w:color="auto"/>
                  </w:divBdr>
                  <w:divsChild>
                    <w:div w:id="238253320">
                      <w:marLeft w:val="0"/>
                      <w:marRight w:val="0"/>
                      <w:marTop w:val="0"/>
                      <w:marBottom w:val="0"/>
                      <w:divBdr>
                        <w:top w:val="none" w:sz="0" w:space="0" w:color="auto"/>
                        <w:left w:val="none" w:sz="0" w:space="0" w:color="auto"/>
                        <w:bottom w:val="none" w:sz="0" w:space="0" w:color="auto"/>
                        <w:right w:val="none" w:sz="0" w:space="0" w:color="auto"/>
                      </w:divBdr>
                      <w:divsChild>
                        <w:div w:id="370762873">
                          <w:marLeft w:val="0"/>
                          <w:marRight w:val="0"/>
                          <w:marTop w:val="0"/>
                          <w:marBottom w:val="0"/>
                          <w:divBdr>
                            <w:top w:val="none" w:sz="0" w:space="0" w:color="auto"/>
                            <w:left w:val="none" w:sz="0" w:space="0" w:color="auto"/>
                            <w:bottom w:val="none" w:sz="0" w:space="0" w:color="auto"/>
                            <w:right w:val="none" w:sz="0" w:space="0" w:color="auto"/>
                          </w:divBdr>
                        </w:div>
                      </w:divsChild>
                    </w:div>
                    <w:div w:id="94331123">
                      <w:marLeft w:val="0"/>
                      <w:marRight w:val="0"/>
                      <w:marTop w:val="0"/>
                      <w:marBottom w:val="0"/>
                      <w:divBdr>
                        <w:top w:val="none" w:sz="0" w:space="0" w:color="auto"/>
                        <w:left w:val="none" w:sz="0" w:space="0" w:color="auto"/>
                        <w:bottom w:val="none" w:sz="0" w:space="0" w:color="auto"/>
                        <w:right w:val="none" w:sz="0" w:space="0" w:color="auto"/>
                      </w:divBdr>
                      <w:divsChild>
                        <w:div w:id="653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1472">
      <w:bodyDiv w:val="1"/>
      <w:marLeft w:val="0"/>
      <w:marRight w:val="0"/>
      <w:marTop w:val="0"/>
      <w:marBottom w:val="0"/>
      <w:divBdr>
        <w:top w:val="none" w:sz="0" w:space="0" w:color="auto"/>
        <w:left w:val="none" w:sz="0" w:space="0" w:color="auto"/>
        <w:bottom w:val="none" w:sz="0" w:space="0" w:color="auto"/>
        <w:right w:val="none" w:sz="0" w:space="0" w:color="auto"/>
      </w:divBdr>
    </w:div>
    <w:div w:id="2084834583">
      <w:bodyDiv w:val="1"/>
      <w:marLeft w:val="0"/>
      <w:marRight w:val="0"/>
      <w:marTop w:val="0"/>
      <w:marBottom w:val="0"/>
      <w:divBdr>
        <w:top w:val="none" w:sz="0" w:space="0" w:color="auto"/>
        <w:left w:val="none" w:sz="0" w:space="0" w:color="auto"/>
        <w:bottom w:val="none" w:sz="0" w:space="0" w:color="auto"/>
        <w:right w:val="none" w:sz="0" w:space="0" w:color="auto"/>
      </w:divBdr>
      <w:divsChild>
        <w:div w:id="752894720">
          <w:marLeft w:val="0"/>
          <w:marRight w:val="0"/>
          <w:marTop w:val="0"/>
          <w:marBottom w:val="0"/>
          <w:divBdr>
            <w:top w:val="none" w:sz="0" w:space="0" w:color="auto"/>
            <w:left w:val="none" w:sz="0" w:space="0" w:color="auto"/>
            <w:bottom w:val="none" w:sz="0" w:space="0" w:color="auto"/>
            <w:right w:val="none" w:sz="0" w:space="0" w:color="auto"/>
          </w:divBdr>
        </w:div>
        <w:div w:id="431320468">
          <w:marLeft w:val="0"/>
          <w:marRight w:val="0"/>
          <w:marTop w:val="0"/>
          <w:marBottom w:val="0"/>
          <w:divBdr>
            <w:top w:val="none" w:sz="0" w:space="0" w:color="auto"/>
            <w:left w:val="none" w:sz="0" w:space="0" w:color="auto"/>
            <w:bottom w:val="none" w:sz="0" w:space="0" w:color="auto"/>
            <w:right w:val="none" w:sz="0" w:space="0" w:color="auto"/>
          </w:divBdr>
          <w:divsChild>
            <w:div w:id="1451899622">
              <w:marLeft w:val="0"/>
              <w:marRight w:val="0"/>
              <w:marTop w:val="0"/>
              <w:marBottom w:val="0"/>
              <w:divBdr>
                <w:top w:val="none" w:sz="0" w:space="0" w:color="auto"/>
                <w:left w:val="none" w:sz="0" w:space="0" w:color="auto"/>
                <w:bottom w:val="none" w:sz="0" w:space="0" w:color="auto"/>
                <w:right w:val="none" w:sz="0" w:space="0" w:color="auto"/>
              </w:divBdr>
              <w:divsChild>
                <w:div w:id="943536474">
                  <w:marLeft w:val="0"/>
                  <w:marRight w:val="0"/>
                  <w:marTop w:val="0"/>
                  <w:marBottom w:val="0"/>
                  <w:divBdr>
                    <w:top w:val="none" w:sz="0" w:space="0" w:color="auto"/>
                    <w:left w:val="none" w:sz="0" w:space="0" w:color="auto"/>
                    <w:bottom w:val="none" w:sz="0" w:space="0" w:color="auto"/>
                    <w:right w:val="none" w:sz="0" w:space="0" w:color="auto"/>
                  </w:divBdr>
                  <w:divsChild>
                    <w:div w:id="1056004854">
                      <w:marLeft w:val="0"/>
                      <w:marRight w:val="0"/>
                      <w:marTop w:val="0"/>
                      <w:marBottom w:val="0"/>
                      <w:divBdr>
                        <w:top w:val="none" w:sz="0" w:space="0" w:color="auto"/>
                        <w:left w:val="none" w:sz="0" w:space="0" w:color="auto"/>
                        <w:bottom w:val="none" w:sz="0" w:space="0" w:color="auto"/>
                        <w:right w:val="none" w:sz="0" w:space="0" w:color="auto"/>
                      </w:divBdr>
                      <w:divsChild>
                        <w:div w:id="804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2709">
          <w:marLeft w:val="0"/>
          <w:marRight w:val="0"/>
          <w:marTop w:val="0"/>
          <w:marBottom w:val="0"/>
          <w:divBdr>
            <w:top w:val="none" w:sz="0" w:space="0" w:color="auto"/>
            <w:left w:val="none" w:sz="0" w:space="0" w:color="auto"/>
            <w:bottom w:val="none" w:sz="0" w:space="0" w:color="auto"/>
            <w:right w:val="none" w:sz="0" w:space="0" w:color="auto"/>
          </w:divBdr>
          <w:divsChild>
            <w:div w:id="45379244">
              <w:marLeft w:val="0"/>
              <w:marRight w:val="0"/>
              <w:marTop w:val="0"/>
              <w:marBottom w:val="0"/>
              <w:divBdr>
                <w:top w:val="none" w:sz="0" w:space="0" w:color="auto"/>
                <w:left w:val="none" w:sz="0" w:space="0" w:color="auto"/>
                <w:bottom w:val="none" w:sz="0" w:space="0" w:color="auto"/>
                <w:right w:val="none" w:sz="0" w:space="0" w:color="auto"/>
              </w:divBdr>
              <w:divsChild>
                <w:div w:id="1464276933">
                  <w:marLeft w:val="0"/>
                  <w:marRight w:val="0"/>
                  <w:marTop w:val="0"/>
                  <w:marBottom w:val="0"/>
                  <w:divBdr>
                    <w:top w:val="none" w:sz="0" w:space="0" w:color="auto"/>
                    <w:left w:val="none" w:sz="0" w:space="0" w:color="auto"/>
                    <w:bottom w:val="none" w:sz="0" w:space="0" w:color="auto"/>
                    <w:right w:val="none" w:sz="0" w:space="0" w:color="auto"/>
                  </w:divBdr>
                  <w:divsChild>
                    <w:div w:id="685861511">
                      <w:marLeft w:val="0"/>
                      <w:marRight w:val="0"/>
                      <w:marTop w:val="0"/>
                      <w:marBottom w:val="0"/>
                      <w:divBdr>
                        <w:top w:val="none" w:sz="0" w:space="0" w:color="auto"/>
                        <w:left w:val="none" w:sz="0" w:space="0" w:color="auto"/>
                        <w:bottom w:val="none" w:sz="0" w:space="0" w:color="auto"/>
                        <w:right w:val="none" w:sz="0" w:space="0" w:color="auto"/>
                      </w:divBdr>
                      <w:divsChild>
                        <w:div w:id="908613986">
                          <w:marLeft w:val="0"/>
                          <w:marRight w:val="0"/>
                          <w:marTop w:val="0"/>
                          <w:marBottom w:val="0"/>
                          <w:divBdr>
                            <w:top w:val="none" w:sz="0" w:space="0" w:color="auto"/>
                            <w:left w:val="none" w:sz="0" w:space="0" w:color="auto"/>
                            <w:bottom w:val="none" w:sz="0" w:space="0" w:color="auto"/>
                            <w:right w:val="none" w:sz="0" w:space="0" w:color="auto"/>
                          </w:divBdr>
                          <w:divsChild>
                            <w:div w:id="16734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3340</Words>
  <Characters>20044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HOUSE</Company>
  <LinksUpToDate>false</LinksUpToDate>
  <CharactersWithSpaces>23338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5</cp:revision>
  <dcterms:created xsi:type="dcterms:W3CDTF">2017-11-08T07:35:00Z</dcterms:created>
  <dcterms:modified xsi:type="dcterms:W3CDTF">2017-11-08T09:15:00Z</dcterms:modified>
</cp:coreProperties>
</file>