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A1994" w14:textId="77777777" w:rsidR="00D82F64" w:rsidRDefault="00D82F64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74358F" w14:textId="77777777" w:rsidR="00740D83" w:rsidRPr="00D82F64" w:rsidRDefault="00AC1843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2F64">
        <w:rPr>
          <w:rFonts w:ascii="Times New Roman" w:hAnsi="Times New Roman" w:cs="Times New Roman"/>
          <w:b/>
          <w:bCs/>
        </w:rPr>
        <w:t>Arkusz pomocniczy d</w:t>
      </w:r>
      <w:r w:rsidR="009F2327" w:rsidRPr="00D82F64">
        <w:rPr>
          <w:rFonts w:ascii="Times New Roman" w:hAnsi="Times New Roman" w:cs="Times New Roman"/>
          <w:b/>
          <w:bCs/>
        </w:rPr>
        <w:t>la</w:t>
      </w:r>
      <w:r w:rsidR="0016071F" w:rsidRPr="00D82F64">
        <w:rPr>
          <w:rFonts w:ascii="Times New Roman" w:hAnsi="Times New Roman" w:cs="Times New Roman"/>
          <w:b/>
          <w:bCs/>
        </w:rPr>
        <w:t xml:space="preserve"> Wnioskodawcy </w:t>
      </w:r>
    </w:p>
    <w:p w14:paraId="27376CEB" w14:textId="77777777" w:rsidR="00402468" w:rsidRPr="00D82F64" w:rsidRDefault="0016071F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2F64">
        <w:rPr>
          <w:rFonts w:ascii="Times New Roman" w:hAnsi="Times New Roman" w:cs="Times New Roman"/>
          <w:b/>
          <w:bCs/>
        </w:rPr>
        <w:t xml:space="preserve">do wpisania </w:t>
      </w:r>
      <w:r w:rsidR="00AC1843" w:rsidRPr="00D82F64">
        <w:rPr>
          <w:rFonts w:ascii="Times New Roman" w:hAnsi="Times New Roman" w:cs="Times New Roman"/>
          <w:b/>
          <w:bCs/>
        </w:rPr>
        <w:t>uzasadnienia</w:t>
      </w:r>
      <w:r w:rsidRPr="00D82F64">
        <w:rPr>
          <w:rFonts w:ascii="Times New Roman" w:hAnsi="Times New Roman" w:cs="Times New Roman"/>
          <w:b/>
          <w:bCs/>
        </w:rPr>
        <w:t xml:space="preserve"> zgodności</w:t>
      </w:r>
      <w:r w:rsidR="00AC1843" w:rsidRPr="00D82F64">
        <w:rPr>
          <w:rFonts w:ascii="Times New Roman" w:hAnsi="Times New Roman" w:cs="Times New Roman"/>
          <w:b/>
          <w:bCs/>
        </w:rPr>
        <w:t xml:space="preserve"> z lokalnymi kryteriami wyboru operacji</w:t>
      </w:r>
    </w:p>
    <w:p w14:paraId="145A2F2B" w14:textId="067A3253" w:rsidR="00740D83" w:rsidRPr="00D82F64" w:rsidRDefault="005559B3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(opis kryteriów wyboru operacji znajduje się </w:t>
      </w:r>
      <w:r w:rsidRPr="003F19CA">
        <w:rPr>
          <w:rFonts w:ascii="Times New Roman" w:hAnsi="Times New Roman" w:cs="Times New Roman"/>
          <w:b/>
          <w:bCs/>
        </w:rPr>
        <w:t xml:space="preserve">w załączniku nr 3 </w:t>
      </w:r>
      <w:r>
        <w:rPr>
          <w:rFonts w:ascii="Times New Roman" w:hAnsi="Times New Roman" w:cs="Times New Roman"/>
          <w:b/>
          <w:bCs/>
        </w:rPr>
        <w:t xml:space="preserve">do </w:t>
      </w:r>
      <w:r w:rsidR="00C617B5" w:rsidRPr="00D82F64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egulaminu</w:t>
      </w:r>
      <w:r w:rsidR="00740D83" w:rsidRPr="00D82F64">
        <w:rPr>
          <w:rFonts w:ascii="Times New Roman" w:hAnsi="Times New Roman" w:cs="Times New Roman"/>
          <w:b/>
          <w:bCs/>
        </w:rPr>
        <w:t xml:space="preserve"> naboru)</w:t>
      </w:r>
    </w:p>
    <w:p w14:paraId="62D03626" w14:textId="77777777" w:rsidR="003734D6" w:rsidRPr="00D82F64" w:rsidRDefault="00402468" w:rsidP="0016071F">
      <w:pPr>
        <w:rPr>
          <w:rFonts w:ascii="Times New Roman" w:hAnsi="Times New Roman" w:cs="Times New Roman"/>
        </w:rPr>
      </w:pPr>
      <w:r w:rsidRPr="00D82F64">
        <w:rPr>
          <w:rFonts w:ascii="Times New Roman" w:hAnsi="Times New Roman" w:cs="Times New Roman"/>
        </w:rPr>
        <w:br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3482"/>
        <w:gridCol w:w="6587"/>
      </w:tblGrid>
      <w:tr w:rsidR="00190F0B" w:rsidRPr="00D82F64" w14:paraId="109E65AD" w14:textId="77777777" w:rsidTr="00D82F64">
        <w:trPr>
          <w:trHeight w:val="70"/>
        </w:trPr>
        <w:tc>
          <w:tcPr>
            <w:tcW w:w="499" w:type="dxa"/>
            <w:vAlign w:val="center"/>
          </w:tcPr>
          <w:p w14:paraId="68BA2C1D" w14:textId="77777777" w:rsidR="00190F0B" w:rsidRPr="00D82F64" w:rsidRDefault="00190F0B" w:rsidP="00D82F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F6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82" w:type="dxa"/>
            <w:vAlign w:val="center"/>
          </w:tcPr>
          <w:p w14:paraId="493B4C58" w14:textId="77777777" w:rsidR="00190F0B" w:rsidRPr="00D82F64" w:rsidRDefault="00190F0B" w:rsidP="00D82F64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</w:rPr>
            </w:pPr>
            <w:r w:rsidRPr="00D82F64">
              <w:rPr>
                <w:rFonts w:ascii="Times New Roman" w:hAnsi="Times New Roman" w:cs="Times New Roman"/>
                <w:b/>
                <w:bCs/>
                <w:spacing w:val="4"/>
              </w:rPr>
              <w:t xml:space="preserve">Nazwa </w:t>
            </w:r>
            <w:r w:rsidR="00AC1843" w:rsidRPr="00D82F64">
              <w:rPr>
                <w:rFonts w:ascii="Times New Roman" w:hAnsi="Times New Roman" w:cs="Times New Roman"/>
                <w:b/>
                <w:bCs/>
                <w:spacing w:val="4"/>
              </w:rPr>
              <w:t>lokalnego kryterium oceny</w:t>
            </w:r>
          </w:p>
        </w:tc>
        <w:tc>
          <w:tcPr>
            <w:tcW w:w="6587" w:type="dxa"/>
            <w:vAlign w:val="center"/>
          </w:tcPr>
          <w:p w14:paraId="02ECB6D2" w14:textId="77777777" w:rsidR="00190F0B" w:rsidRPr="00D82F64" w:rsidRDefault="00190F0B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F64">
              <w:rPr>
                <w:rFonts w:ascii="Times New Roman" w:hAnsi="Times New Roman" w:cs="Times New Roman"/>
                <w:b/>
                <w:bCs/>
              </w:rPr>
              <w:t>Uzasadnienie zgodności z kryteriami wyboru</w:t>
            </w:r>
          </w:p>
          <w:p w14:paraId="4E2E4A83" w14:textId="77777777" w:rsidR="0041036A" w:rsidRPr="00D82F64" w:rsidRDefault="00190F0B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2F64">
              <w:rPr>
                <w:rFonts w:ascii="Times New Roman" w:hAnsi="Times New Roman" w:cs="Times New Roman"/>
                <w:i/>
                <w:iCs/>
              </w:rPr>
              <w:t>W przypadku nie</w:t>
            </w:r>
            <w:r w:rsidR="0041036A" w:rsidRPr="00D82F64">
              <w:rPr>
                <w:rFonts w:ascii="Times New Roman" w:hAnsi="Times New Roman" w:cs="Times New Roman"/>
                <w:i/>
                <w:iCs/>
              </w:rPr>
              <w:t xml:space="preserve"> ubiegania się o przyznanie punkt</w:t>
            </w:r>
            <w:r w:rsidR="00740D83" w:rsidRPr="00D82F64">
              <w:rPr>
                <w:rFonts w:ascii="Times New Roman" w:hAnsi="Times New Roman" w:cs="Times New Roman"/>
                <w:i/>
                <w:iCs/>
              </w:rPr>
              <w:t>ów</w:t>
            </w:r>
            <w:r w:rsidR="0041036A" w:rsidRPr="00D82F64">
              <w:rPr>
                <w:rFonts w:ascii="Times New Roman" w:hAnsi="Times New Roman" w:cs="Times New Roman"/>
                <w:i/>
                <w:iCs/>
              </w:rPr>
              <w:t xml:space="preserve"> w danym kryterium</w:t>
            </w:r>
          </w:p>
          <w:p w14:paraId="60ED7495" w14:textId="77777777" w:rsidR="00190F0B" w:rsidRPr="00D82F64" w:rsidRDefault="0041036A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2F64">
              <w:rPr>
                <w:rFonts w:ascii="Times New Roman" w:hAnsi="Times New Roman" w:cs="Times New Roman"/>
                <w:i/>
                <w:iCs/>
              </w:rPr>
              <w:t>należy wpisać „nie dotyczy”.</w:t>
            </w:r>
          </w:p>
        </w:tc>
      </w:tr>
      <w:tr w:rsidR="003314C2" w:rsidRPr="00D82F64" w14:paraId="1611B1D5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27AF66C1" w14:textId="77777777" w:rsidR="003314C2" w:rsidRPr="00D82F64" w:rsidRDefault="003314C2" w:rsidP="00D82F64">
            <w:pPr>
              <w:jc w:val="center"/>
              <w:rPr>
                <w:rFonts w:ascii="Times New Roman" w:hAnsi="Times New Roman" w:cs="Times New Roman"/>
              </w:rPr>
            </w:pPr>
            <w:r w:rsidRPr="00D82F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82" w:type="dxa"/>
            <w:vAlign w:val="center"/>
          </w:tcPr>
          <w:p w14:paraId="242903C7" w14:textId="77777777" w:rsidR="00A108B8" w:rsidRPr="00A108B8" w:rsidRDefault="00A108B8" w:rsidP="00A108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8B8">
              <w:rPr>
                <w:rFonts w:ascii="Times New Roman" w:hAnsi="Times New Roman" w:cs="Times New Roman"/>
                <w:b/>
                <w:sz w:val="18"/>
                <w:szCs w:val="18"/>
              </w:rPr>
              <w:t>Innowacyjność w sferze gospodarczej</w:t>
            </w:r>
          </w:p>
          <w:p w14:paraId="2ECD4437" w14:textId="37C1AF2C" w:rsidR="003314C2" w:rsidRPr="00A108B8" w:rsidRDefault="00A108B8" w:rsidP="00A108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*Kryterium rankingujące</w:t>
            </w:r>
            <w:r w:rsidRPr="00A10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87" w:type="dxa"/>
            <w:vAlign w:val="center"/>
          </w:tcPr>
          <w:p w14:paraId="13BEB425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D233FEF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3FDFE94F" w14:textId="77777777" w:rsidR="003314C2" w:rsidRPr="00D82F64" w:rsidRDefault="003314C2" w:rsidP="00D82F64">
            <w:pPr>
              <w:jc w:val="center"/>
              <w:rPr>
                <w:rFonts w:ascii="Times New Roman" w:hAnsi="Times New Roman" w:cs="Times New Roman"/>
              </w:rPr>
            </w:pPr>
            <w:r w:rsidRPr="00D82F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82" w:type="dxa"/>
            <w:vAlign w:val="center"/>
          </w:tcPr>
          <w:p w14:paraId="3F2E47FC" w14:textId="10FAFAC2" w:rsidR="003314C2" w:rsidRPr="00D82F64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Uzasadnienie kosztów</w:t>
            </w:r>
          </w:p>
        </w:tc>
        <w:tc>
          <w:tcPr>
            <w:tcW w:w="6587" w:type="dxa"/>
            <w:vAlign w:val="center"/>
          </w:tcPr>
          <w:p w14:paraId="6D8C5EF1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3B0639" w:rsidRPr="00D82F64" w14:paraId="57FE3D3A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4983E456" w14:textId="06B1FAB7" w:rsidR="003B0639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82" w:type="dxa"/>
            <w:vAlign w:val="center"/>
          </w:tcPr>
          <w:p w14:paraId="63DB8218" w14:textId="25D8BC06" w:rsidR="003B0639" w:rsidRPr="0026502B" w:rsidRDefault="003B0639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06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Długość życia firmy</w:t>
            </w:r>
          </w:p>
        </w:tc>
        <w:tc>
          <w:tcPr>
            <w:tcW w:w="6587" w:type="dxa"/>
            <w:vAlign w:val="center"/>
          </w:tcPr>
          <w:p w14:paraId="771ABE2A" w14:textId="77777777" w:rsidR="003B0639" w:rsidRPr="00D82F64" w:rsidRDefault="003B0639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3314C2" w:rsidRPr="00D82F64" w14:paraId="58F65E72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0C587B62" w14:textId="19B1210F" w:rsidR="003314C2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9E3EA67" w14:textId="77777777" w:rsidR="0026502B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Korzystanie przez Wnioskodawcę z pomocy pracowników LGD </w:t>
            </w:r>
          </w:p>
          <w:p w14:paraId="398223FC" w14:textId="4F06FB4F" w:rsidR="003314C2" w:rsidRPr="00D82F64" w:rsidRDefault="0026502B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Kryterium rozstrzygające nr 1</w:t>
            </w:r>
          </w:p>
        </w:tc>
        <w:tc>
          <w:tcPr>
            <w:tcW w:w="6587" w:type="dxa"/>
            <w:vAlign w:val="center"/>
          </w:tcPr>
          <w:p w14:paraId="50AB5C07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08B8" w:rsidRPr="00D82F64" w14:paraId="68794403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033CC9EA" w14:textId="3A898B49" w:rsidR="00A108B8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0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4E1AC00B" w14:textId="09082B99" w:rsidR="00A108B8" w:rsidRPr="0026502B" w:rsidRDefault="00A108B8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Uwzględnienie osób z grupy w niekorzystnej sytuacji lub zagrożonych wykluczeniem społecznym</w:t>
            </w:r>
          </w:p>
        </w:tc>
        <w:tc>
          <w:tcPr>
            <w:tcW w:w="6587" w:type="dxa"/>
            <w:vAlign w:val="center"/>
          </w:tcPr>
          <w:p w14:paraId="73463C03" w14:textId="77777777" w:rsidR="00A108B8" w:rsidRPr="00D82F64" w:rsidRDefault="00A108B8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50030DB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7E921673" w14:textId="2E728176" w:rsidR="003314C2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B944D05" w14:textId="77777777" w:rsidR="0026502B" w:rsidRPr="0026502B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Promocja obszaru </w:t>
            </w:r>
          </w:p>
          <w:p w14:paraId="45742E37" w14:textId="635BACF4" w:rsidR="003314C2" w:rsidRPr="00D82F64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LGD–PM</w:t>
            </w:r>
          </w:p>
        </w:tc>
        <w:tc>
          <w:tcPr>
            <w:tcW w:w="6587" w:type="dxa"/>
            <w:vAlign w:val="center"/>
          </w:tcPr>
          <w:p w14:paraId="151DD850" w14:textId="77777777" w:rsidR="003314C2" w:rsidRPr="00D82F64" w:rsidRDefault="003314C2" w:rsidP="00D8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439A56C6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0869D762" w14:textId="3BDEB615" w:rsidR="003314C2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5D0C50DA" w14:textId="77777777" w:rsidR="00850AF7" w:rsidRDefault="0026502B" w:rsidP="00850A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Kompletność wniosku</w:t>
            </w:r>
          </w:p>
          <w:p w14:paraId="5F786EDE" w14:textId="07F510A4" w:rsidR="003314C2" w:rsidRPr="00850AF7" w:rsidRDefault="00850AF7" w:rsidP="00850A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*K</w:t>
            </w:r>
            <w:r w:rsidR="0026502B" w:rsidRPr="00850A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ryterium rozstrzygające nr 2</w:t>
            </w:r>
          </w:p>
        </w:tc>
        <w:tc>
          <w:tcPr>
            <w:tcW w:w="6587" w:type="dxa"/>
            <w:vAlign w:val="center"/>
          </w:tcPr>
          <w:p w14:paraId="2A421131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14C2" w:rsidRPr="00D82F64" w14:paraId="3BF738EB" w14:textId="77777777" w:rsidTr="00D82F64">
        <w:trPr>
          <w:trHeight w:val="1373"/>
        </w:trPr>
        <w:tc>
          <w:tcPr>
            <w:tcW w:w="499" w:type="dxa"/>
            <w:vAlign w:val="center"/>
          </w:tcPr>
          <w:p w14:paraId="12FFB8D5" w14:textId="09DAC10F" w:rsidR="003314C2" w:rsidRPr="00D82F64" w:rsidRDefault="003B0639" w:rsidP="00D8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3314C2" w:rsidRPr="00D82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vAlign w:val="center"/>
          </w:tcPr>
          <w:p w14:paraId="1D1B7F91" w14:textId="77777777" w:rsidR="0026502B" w:rsidRPr="0026502B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Projekt wprowadza rozwiązania sprzyjające ochronie środowiska lub klimatu lub wykorzystuje rozwiązania z zakresu cyfryzacji</w:t>
            </w:r>
          </w:p>
          <w:p w14:paraId="7762811E" w14:textId="42F99546" w:rsidR="003314C2" w:rsidRPr="00D82F64" w:rsidRDefault="0026502B" w:rsidP="002650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0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*Kryterium rankingujące</w:t>
            </w:r>
          </w:p>
        </w:tc>
        <w:tc>
          <w:tcPr>
            <w:tcW w:w="6587" w:type="dxa"/>
            <w:vAlign w:val="center"/>
          </w:tcPr>
          <w:p w14:paraId="19004F84" w14:textId="77777777" w:rsidR="003314C2" w:rsidRPr="00D82F64" w:rsidRDefault="003314C2" w:rsidP="00D82F64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FB5B34" w14:textId="77777777" w:rsidR="00740D83" w:rsidRPr="00D82F64" w:rsidRDefault="00740D83" w:rsidP="00740D83">
      <w:pPr>
        <w:rPr>
          <w:rFonts w:ascii="Times New Roman" w:hAnsi="Times New Roman" w:cs="Times New Roman"/>
        </w:rPr>
      </w:pPr>
    </w:p>
    <w:sectPr w:rsidR="00740D83" w:rsidRPr="00D82F64" w:rsidSect="004024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2B8"/>
    <w:multiLevelType w:val="hybridMultilevel"/>
    <w:tmpl w:val="22A69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57EA3"/>
    <w:multiLevelType w:val="hybridMultilevel"/>
    <w:tmpl w:val="E77AE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34F30"/>
    <w:multiLevelType w:val="hybridMultilevel"/>
    <w:tmpl w:val="5D38B378"/>
    <w:lvl w:ilvl="0" w:tplc="31389FC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26F16"/>
    <w:multiLevelType w:val="hybridMultilevel"/>
    <w:tmpl w:val="D0AA9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84E41"/>
    <w:multiLevelType w:val="hybridMultilevel"/>
    <w:tmpl w:val="D84EC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D1917"/>
    <w:multiLevelType w:val="hybridMultilevel"/>
    <w:tmpl w:val="020252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15225"/>
    <w:multiLevelType w:val="hybridMultilevel"/>
    <w:tmpl w:val="7EDA1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E518E"/>
    <w:multiLevelType w:val="hybridMultilevel"/>
    <w:tmpl w:val="758AB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277FD"/>
    <w:multiLevelType w:val="hybridMultilevel"/>
    <w:tmpl w:val="14487F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27AE7"/>
    <w:multiLevelType w:val="hybridMultilevel"/>
    <w:tmpl w:val="B0D09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8"/>
    <w:rsid w:val="000B38BA"/>
    <w:rsid w:val="0016071F"/>
    <w:rsid w:val="00190F0B"/>
    <w:rsid w:val="001C384F"/>
    <w:rsid w:val="001D2CF6"/>
    <w:rsid w:val="00232F3A"/>
    <w:rsid w:val="002625AF"/>
    <w:rsid w:val="0026502B"/>
    <w:rsid w:val="002F254F"/>
    <w:rsid w:val="003314C2"/>
    <w:rsid w:val="003734D6"/>
    <w:rsid w:val="00380FFC"/>
    <w:rsid w:val="003A0FC9"/>
    <w:rsid w:val="003B0639"/>
    <w:rsid w:val="003F19CA"/>
    <w:rsid w:val="00402468"/>
    <w:rsid w:val="00402AFC"/>
    <w:rsid w:val="0041036A"/>
    <w:rsid w:val="004D5859"/>
    <w:rsid w:val="00514E48"/>
    <w:rsid w:val="00523967"/>
    <w:rsid w:val="005559B3"/>
    <w:rsid w:val="005569BB"/>
    <w:rsid w:val="005737CB"/>
    <w:rsid w:val="00616161"/>
    <w:rsid w:val="006518B4"/>
    <w:rsid w:val="00681FF0"/>
    <w:rsid w:val="00740D83"/>
    <w:rsid w:val="007A5DBA"/>
    <w:rsid w:val="00850AF7"/>
    <w:rsid w:val="00891949"/>
    <w:rsid w:val="008C6204"/>
    <w:rsid w:val="008F0A1C"/>
    <w:rsid w:val="009E0D22"/>
    <w:rsid w:val="009E2FF9"/>
    <w:rsid w:val="009F2327"/>
    <w:rsid w:val="009F56CC"/>
    <w:rsid w:val="00A108B8"/>
    <w:rsid w:val="00A57565"/>
    <w:rsid w:val="00A633C0"/>
    <w:rsid w:val="00AC1843"/>
    <w:rsid w:val="00B44D94"/>
    <w:rsid w:val="00B97CDE"/>
    <w:rsid w:val="00BA126B"/>
    <w:rsid w:val="00C01DA0"/>
    <w:rsid w:val="00C617B5"/>
    <w:rsid w:val="00D82F64"/>
    <w:rsid w:val="00E00347"/>
    <w:rsid w:val="00E33EEF"/>
    <w:rsid w:val="00E404B5"/>
    <w:rsid w:val="00E47810"/>
    <w:rsid w:val="00F1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7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53DD-B457-4934-A53D-FABCEB78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Ziółek</dc:creator>
  <cp:lastModifiedBy>lgd</cp:lastModifiedBy>
  <cp:revision>2</cp:revision>
  <cp:lastPrinted>2025-01-10T12:46:00Z</cp:lastPrinted>
  <dcterms:created xsi:type="dcterms:W3CDTF">2025-07-01T06:28:00Z</dcterms:created>
  <dcterms:modified xsi:type="dcterms:W3CDTF">2025-07-01T06:28:00Z</dcterms:modified>
</cp:coreProperties>
</file>